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pacing w:val="30"/>
        </w:rPr>
      </w:pPr>
      <w:r w:rsidRPr="00F733C3">
        <w:rPr>
          <w:rFonts w:ascii="PT Astra Serif" w:hAnsi="PT Astra Serif"/>
          <w:spacing w:val="30"/>
        </w:rPr>
        <w:t>Российская Федерация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pacing w:val="30"/>
        </w:rPr>
      </w:pPr>
      <w:r w:rsidRPr="00F733C3">
        <w:rPr>
          <w:rFonts w:ascii="PT Astra Serif" w:hAnsi="PT Astra Serif"/>
          <w:spacing w:val="30"/>
        </w:rPr>
        <w:t>Курганская область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pacing w:val="40"/>
        </w:rPr>
      </w:pPr>
      <w:r w:rsidRPr="00F733C3">
        <w:rPr>
          <w:rFonts w:ascii="PT Astra Serif" w:hAnsi="PT Astra Serif"/>
          <w:noProof/>
          <w:spacing w:val="40"/>
        </w:rPr>
        <w:drawing>
          <wp:inline distT="0" distB="0" distL="0" distR="0">
            <wp:extent cx="514350" cy="63817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pacing w:val="40"/>
          <w:szCs w:val="24"/>
        </w:rPr>
      </w:pPr>
      <w:r w:rsidRPr="00F733C3">
        <w:rPr>
          <w:rFonts w:ascii="PT Astra Serif" w:hAnsi="PT Astra Serif"/>
          <w:b/>
          <w:spacing w:val="12"/>
          <w:szCs w:val="24"/>
        </w:rPr>
        <w:t>Администрация города Кургана</w:t>
      </w:r>
    </w:p>
    <w:p w:rsidR="004B62F3" w:rsidRPr="00F733C3" w:rsidRDefault="004B62F3" w:rsidP="004B62F3">
      <w:pPr>
        <w:pStyle w:val="a6"/>
        <w:framePr w:w="4176" w:h="4771" w:hRule="exact" w:hSpace="142" w:wrap="around" w:x="1494" w:y="120"/>
        <w:contextualSpacing/>
        <w:jc w:val="center"/>
        <w:rPr>
          <w:rFonts w:ascii="PT Astra Serif" w:hAnsi="PT Astra Serif"/>
          <w:spacing w:val="-14"/>
          <w:sz w:val="10"/>
          <w:szCs w:val="10"/>
        </w:rPr>
      </w:pPr>
    </w:p>
    <w:p w:rsidR="004B62F3" w:rsidRPr="00F733C3" w:rsidRDefault="004B62F3" w:rsidP="004B62F3">
      <w:pPr>
        <w:pStyle w:val="a6"/>
        <w:framePr w:w="4176" w:h="4771" w:hRule="exact" w:hSpace="142" w:wrap="around" w:x="1494" w:y="120"/>
        <w:contextualSpacing/>
        <w:jc w:val="center"/>
        <w:rPr>
          <w:rFonts w:ascii="PT Astra Serif" w:hAnsi="PT Astra Serif"/>
          <w:spacing w:val="-14"/>
          <w:sz w:val="24"/>
          <w:szCs w:val="24"/>
        </w:rPr>
      </w:pPr>
      <w:r w:rsidRPr="00F733C3">
        <w:rPr>
          <w:rFonts w:ascii="PT Astra Serif" w:hAnsi="PT Astra Serif"/>
          <w:spacing w:val="-14"/>
          <w:sz w:val="24"/>
          <w:szCs w:val="24"/>
        </w:rPr>
        <w:t>ДЕПАРТАМЕНТ</w:t>
      </w:r>
    </w:p>
    <w:p w:rsidR="004B62F3" w:rsidRPr="00F733C3" w:rsidRDefault="004B62F3" w:rsidP="004B62F3">
      <w:pPr>
        <w:pStyle w:val="a6"/>
        <w:framePr w:w="4176" w:h="4771" w:hRule="exact" w:hSpace="142" w:wrap="around" w:x="1494" w:y="120"/>
        <w:contextualSpacing/>
        <w:jc w:val="center"/>
        <w:rPr>
          <w:rFonts w:ascii="PT Astra Serif" w:hAnsi="PT Astra Serif"/>
          <w:spacing w:val="0"/>
          <w:sz w:val="24"/>
          <w:szCs w:val="24"/>
        </w:rPr>
      </w:pPr>
      <w:r w:rsidRPr="00F733C3">
        <w:rPr>
          <w:rFonts w:ascii="PT Astra Serif" w:hAnsi="PT Astra Serif"/>
          <w:spacing w:val="4"/>
          <w:sz w:val="24"/>
          <w:szCs w:val="24"/>
        </w:rPr>
        <w:t>ЖИЛИЩНО-КОММУНАЛЬНОГО</w:t>
      </w:r>
      <w:r w:rsidRPr="00F733C3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F733C3">
        <w:rPr>
          <w:rFonts w:ascii="PT Astra Serif" w:hAnsi="PT Astra Serif"/>
          <w:spacing w:val="0"/>
          <w:sz w:val="24"/>
          <w:szCs w:val="24"/>
        </w:rPr>
        <w:t>ХОЗЯЙСТВА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10"/>
          <w:szCs w:val="10"/>
        </w:rPr>
      </w:pP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10"/>
          <w:szCs w:val="10"/>
        </w:rPr>
      </w:pP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20"/>
          <w:shd w:val="clear" w:color="auto" w:fill="FFFFFF"/>
        </w:rPr>
      </w:pPr>
      <w:r w:rsidRPr="00F733C3">
        <w:rPr>
          <w:rFonts w:ascii="PT Astra Serif" w:hAnsi="PT Astra Serif"/>
          <w:sz w:val="20"/>
          <w:shd w:val="clear" w:color="auto" w:fill="FFFFFF"/>
        </w:rPr>
        <w:t xml:space="preserve">площадь имени В.И. Ленина, дом № 1,  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20"/>
          <w:shd w:val="clear" w:color="auto" w:fill="FFFFFF"/>
        </w:rPr>
      </w:pPr>
      <w:r w:rsidRPr="00F733C3">
        <w:rPr>
          <w:rFonts w:ascii="PT Astra Serif" w:hAnsi="PT Astra Serif"/>
          <w:sz w:val="20"/>
          <w:shd w:val="clear" w:color="auto" w:fill="FFFFFF"/>
        </w:rPr>
        <w:t>город Курган, 640002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20"/>
        </w:rPr>
      </w:pPr>
      <w:r w:rsidRPr="00F733C3">
        <w:rPr>
          <w:rFonts w:ascii="PT Astra Serif" w:hAnsi="PT Astra Serif"/>
          <w:sz w:val="20"/>
        </w:rPr>
        <w:t>телефон: 42-85-00, факс: 41-79-26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20"/>
        </w:rPr>
      </w:pPr>
      <w:r w:rsidRPr="00F733C3">
        <w:rPr>
          <w:rFonts w:ascii="PT Astra Serif" w:hAnsi="PT Astra Serif"/>
          <w:sz w:val="20"/>
        </w:rPr>
        <w:t>сайт: http://</w:t>
      </w:r>
      <w:r w:rsidRPr="00F733C3">
        <w:rPr>
          <w:rFonts w:ascii="PT Astra Serif" w:hAnsi="PT Astra Serif"/>
          <w:sz w:val="20"/>
          <w:lang w:val="en-US"/>
        </w:rPr>
        <w:t>dgkh</w:t>
      </w:r>
      <w:r w:rsidRPr="00F733C3">
        <w:rPr>
          <w:rFonts w:ascii="PT Astra Serif" w:hAnsi="PT Astra Serif"/>
          <w:sz w:val="20"/>
        </w:rPr>
        <w:t>.kurga№-city.ru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 w:val="20"/>
        </w:rPr>
      </w:pPr>
      <w:r w:rsidRPr="00F733C3">
        <w:rPr>
          <w:rFonts w:ascii="PT Astra Serif" w:hAnsi="PT Astra Serif"/>
          <w:sz w:val="20"/>
        </w:rPr>
        <w:t>эл.почта: dgkh@</w:t>
      </w:r>
      <w:r w:rsidRPr="00F733C3">
        <w:rPr>
          <w:rFonts w:ascii="PT Astra Serif" w:hAnsi="PT Astra Serif"/>
          <w:sz w:val="20"/>
          <w:lang w:val="en-US"/>
        </w:rPr>
        <w:t>kurga</w:t>
      </w:r>
      <w:r w:rsidRPr="00F733C3">
        <w:rPr>
          <w:rFonts w:ascii="PT Astra Serif" w:hAnsi="PT Astra Serif"/>
          <w:sz w:val="20"/>
        </w:rPr>
        <w:t>№-</w:t>
      </w:r>
      <w:r w:rsidRPr="00F733C3">
        <w:rPr>
          <w:rFonts w:ascii="PT Astra Serif" w:hAnsi="PT Astra Serif"/>
          <w:sz w:val="20"/>
          <w:lang w:val="en-US"/>
        </w:rPr>
        <w:t>city</w:t>
      </w:r>
      <w:r w:rsidRPr="00F733C3">
        <w:rPr>
          <w:rFonts w:ascii="PT Astra Serif" w:hAnsi="PT Astra Serif"/>
          <w:sz w:val="20"/>
        </w:rPr>
        <w:t>.</w:t>
      </w:r>
      <w:r w:rsidRPr="00F733C3">
        <w:rPr>
          <w:rFonts w:ascii="PT Astra Serif" w:hAnsi="PT Astra Serif"/>
          <w:sz w:val="20"/>
          <w:lang w:val="en-US"/>
        </w:rPr>
        <w:t>ru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Cs w:val="24"/>
        </w:rPr>
      </w:pPr>
      <w:r w:rsidRPr="00F733C3">
        <w:rPr>
          <w:rFonts w:ascii="PT Astra Serif" w:hAnsi="PT Astra Serif"/>
          <w:szCs w:val="24"/>
        </w:rPr>
        <w:t>__________________  № __________</w:t>
      </w:r>
    </w:p>
    <w:p w:rsidR="004B62F3" w:rsidRPr="00F733C3" w:rsidRDefault="004B62F3" w:rsidP="004B62F3">
      <w:pPr>
        <w:framePr w:w="4176" w:h="4771" w:hRule="exact" w:hSpace="142" w:wrap="around" w:vAnchor="text" w:hAnchor="page" w:x="1494" w:y="120"/>
        <w:spacing w:after="0" w:line="240" w:lineRule="auto"/>
        <w:contextualSpacing/>
        <w:jc w:val="center"/>
        <w:rPr>
          <w:rFonts w:ascii="PT Astra Serif" w:hAnsi="PT Astra Serif"/>
          <w:szCs w:val="24"/>
        </w:rPr>
      </w:pPr>
      <w:r w:rsidRPr="00F733C3">
        <w:rPr>
          <w:rFonts w:ascii="PT Astra Serif" w:hAnsi="PT Astra Serif"/>
          <w:szCs w:val="24"/>
        </w:rPr>
        <w:t>на _____________________________</w:t>
      </w:r>
    </w:p>
    <w:p w:rsidR="004B62F3" w:rsidRPr="00F733C3" w:rsidRDefault="004B62F3" w:rsidP="004B62F3">
      <w:pPr>
        <w:spacing w:after="0" w:line="240" w:lineRule="auto"/>
        <w:ind w:firstLine="4678"/>
        <w:contextualSpacing/>
        <w:jc w:val="center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 xml:space="preserve"> Главе города Кургана</w:t>
      </w:r>
    </w:p>
    <w:p w:rsidR="004B62F3" w:rsidRPr="00F733C3" w:rsidRDefault="004B62F3" w:rsidP="004B62F3">
      <w:pPr>
        <w:spacing w:after="0" w:line="240" w:lineRule="auto"/>
        <w:ind w:firstLine="4678"/>
        <w:contextualSpacing/>
        <w:jc w:val="center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А.Ю. Потапову</w:t>
      </w:r>
    </w:p>
    <w:p w:rsidR="004B62F3" w:rsidRPr="00F733C3" w:rsidRDefault="004B62F3" w:rsidP="004B62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072EF9" w:rsidRPr="00F733C3" w:rsidRDefault="00072EF9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072EF9" w:rsidRPr="00F733C3" w:rsidRDefault="00072EF9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2370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tabs>
          <w:tab w:val="left" w:pos="3090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Уважаемый Андрей Юрьевич!</w:t>
      </w:r>
    </w:p>
    <w:p w:rsidR="004B62F3" w:rsidRPr="00F733C3" w:rsidRDefault="004B62F3" w:rsidP="004B62F3">
      <w:pPr>
        <w:tabs>
          <w:tab w:val="left" w:pos="3090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3090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3090"/>
        </w:tabs>
        <w:spacing w:after="0" w:line="240" w:lineRule="auto"/>
        <w:ind w:right="-568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Во исполнение п. 19 гл. 4 Порядка принятия решений о разработке муниципальных программ, их формирования и реализации, утвержденного Постановлением Администрации города Кургана от 09.07.2013 г. № 4916, направляем отчет о ходе выполнения муниципальной программы «Развитие территориального общественного самоуправления на территории города Кургана» (сроки реализации программы 2019 – 2022 годы) за 2019 год.</w:t>
      </w:r>
    </w:p>
    <w:p w:rsidR="004B62F3" w:rsidRPr="00F733C3" w:rsidRDefault="004B62F3" w:rsidP="004B62F3">
      <w:pPr>
        <w:tabs>
          <w:tab w:val="left" w:pos="309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309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309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Приложение: на 28 л. в 1 экз.</w:t>
      </w:r>
    </w:p>
    <w:p w:rsidR="004B62F3" w:rsidRPr="00F733C3" w:rsidRDefault="004B62F3" w:rsidP="004B62F3">
      <w:pPr>
        <w:tabs>
          <w:tab w:val="left" w:pos="720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-552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B62F3" w:rsidRPr="00F733C3" w:rsidRDefault="004B62F3" w:rsidP="004B62F3">
      <w:pPr>
        <w:tabs>
          <w:tab w:val="left" w:pos="-552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Директор Департамента</w:t>
      </w:r>
    </w:p>
    <w:p w:rsidR="004B62F3" w:rsidRPr="00F733C3" w:rsidRDefault="004B62F3" w:rsidP="004B62F3">
      <w:pPr>
        <w:tabs>
          <w:tab w:val="left" w:pos="-5529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жилищно-коммунального хозяйства</w:t>
      </w:r>
    </w:p>
    <w:p w:rsidR="004B62F3" w:rsidRPr="00F733C3" w:rsidRDefault="004B62F3" w:rsidP="004B62F3">
      <w:pPr>
        <w:tabs>
          <w:tab w:val="left" w:pos="-5529"/>
          <w:tab w:val="right" w:pos="9378"/>
        </w:tabs>
        <w:spacing w:after="0" w:line="240" w:lineRule="auto"/>
        <w:ind w:right="-568" w:firstLine="284"/>
        <w:contextualSpacing/>
        <w:jc w:val="both"/>
        <w:rPr>
          <w:rFonts w:ascii="PT Astra Serif" w:hAnsi="PT Astra Serif"/>
          <w:sz w:val="28"/>
          <w:szCs w:val="28"/>
        </w:rPr>
      </w:pPr>
      <w:r w:rsidRPr="00F733C3">
        <w:rPr>
          <w:rFonts w:ascii="PT Astra Serif" w:hAnsi="PT Astra Serif"/>
          <w:sz w:val="28"/>
          <w:szCs w:val="28"/>
        </w:rPr>
        <w:t>Администрации города Кургана                                                         А.Н. Гонцов</w:t>
      </w:r>
    </w:p>
    <w:p w:rsidR="004B62F3" w:rsidRPr="00F733C3" w:rsidRDefault="004B62F3" w:rsidP="004B62F3">
      <w:pPr>
        <w:tabs>
          <w:tab w:val="left" w:pos="-5529"/>
          <w:tab w:val="right" w:pos="9378"/>
        </w:tabs>
        <w:spacing w:after="0" w:line="240" w:lineRule="auto"/>
        <w:contextualSpacing/>
        <w:jc w:val="both"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tabs>
          <w:tab w:val="left" w:pos="-5529"/>
          <w:tab w:val="right" w:pos="9378"/>
        </w:tabs>
        <w:spacing w:after="0" w:line="240" w:lineRule="auto"/>
        <w:contextualSpacing/>
        <w:jc w:val="both"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spacing w:after="0" w:line="240" w:lineRule="auto"/>
        <w:contextualSpacing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tabs>
          <w:tab w:val="left" w:pos="720"/>
        </w:tabs>
        <w:spacing w:after="0" w:line="240" w:lineRule="auto"/>
        <w:contextualSpacing/>
        <w:jc w:val="both"/>
        <w:rPr>
          <w:rFonts w:ascii="PT Astra Serif" w:hAnsi="PT Astra Serif"/>
          <w:sz w:val="20"/>
        </w:rPr>
      </w:pPr>
    </w:p>
    <w:p w:rsidR="004B62F3" w:rsidRPr="00F733C3" w:rsidRDefault="004B62F3" w:rsidP="004B62F3">
      <w:pPr>
        <w:tabs>
          <w:tab w:val="left" w:pos="720"/>
        </w:tabs>
        <w:spacing w:after="0" w:line="240" w:lineRule="auto"/>
        <w:contextualSpacing/>
        <w:jc w:val="both"/>
        <w:rPr>
          <w:rFonts w:ascii="PT Astra Serif" w:hAnsi="PT Astra Serif"/>
          <w:sz w:val="20"/>
        </w:rPr>
      </w:pPr>
      <w:r w:rsidRPr="00F733C3">
        <w:rPr>
          <w:rFonts w:ascii="PT Astra Serif" w:hAnsi="PT Astra Serif"/>
          <w:sz w:val="20"/>
        </w:rPr>
        <w:t>Иткин Яков Алексеевич</w:t>
      </w:r>
    </w:p>
    <w:p w:rsidR="004B62F3" w:rsidRPr="00F733C3" w:rsidRDefault="004B62F3" w:rsidP="004B62F3">
      <w:pPr>
        <w:tabs>
          <w:tab w:val="left" w:pos="720"/>
        </w:tabs>
        <w:spacing w:after="0" w:line="240" w:lineRule="auto"/>
        <w:contextualSpacing/>
        <w:jc w:val="both"/>
        <w:rPr>
          <w:rFonts w:ascii="PT Astra Serif" w:hAnsi="PT Astra Serif"/>
          <w:sz w:val="20"/>
        </w:rPr>
      </w:pPr>
      <w:r w:rsidRPr="00F733C3">
        <w:rPr>
          <w:rFonts w:ascii="PT Astra Serif" w:hAnsi="PT Astra Serif"/>
          <w:sz w:val="20"/>
        </w:rPr>
        <w:t>Якушева Елена Сергеевна</w:t>
      </w:r>
    </w:p>
    <w:p w:rsidR="004B62F3" w:rsidRPr="00F733C3" w:rsidRDefault="004B62F3" w:rsidP="004B62F3">
      <w:pPr>
        <w:tabs>
          <w:tab w:val="left" w:pos="720"/>
        </w:tabs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0"/>
        </w:rPr>
        <w:t>(3522) 42-82-20 доб. 7153 #</w:t>
      </w: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  <w:sectPr w:rsidR="004B62F3" w:rsidRPr="00F733C3" w:rsidSect="004B62F3">
          <w:headerReference w:type="default" r:id="rId8"/>
          <w:head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733C3">
        <w:rPr>
          <w:rFonts w:ascii="PT Astra Serif" w:hAnsi="PT Astra Serif"/>
          <w:b/>
          <w:sz w:val="26"/>
          <w:szCs w:val="26"/>
        </w:rPr>
        <w:lastRenderedPageBreak/>
        <w:t>ОТЧЕТ О ХОДЕ ВЫПОЛНЕНИЯ МУНИЦИПАЛЬНОЙ ПРОГРАММЫ</w:t>
      </w: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733C3">
        <w:rPr>
          <w:rFonts w:ascii="PT Astra Serif" w:hAnsi="PT Astra Serif"/>
          <w:b/>
          <w:sz w:val="26"/>
          <w:szCs w:val="26"/>
        </w:rPr>
        <w:t xml:space="preserve">«Развитие территориального общественного самоуправления </w:t>
      </w: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b/>
          <w:sz w:val="26"/>
          <w:szCs w:val="26"/>
        </w:rPr>
        <w:t>на территории города Кургана»</w:t>
      </w:r>
      <w:r w:rsidRPr="00F733C3">
        <w:rPr>
          <w:rFonts w:ascii="PT Astra Serif" w:hAnsi="PT Astra Serif"/>
          <w:sz w:val="26"/>
          <w:szCs w:val="26"/>
        </w:rPr>
        <w:t xml:space="preserve"> </w:t>
      </w:r>
      <w:r w:rsidRPr="00F733C3">
        <w:rPr>
          <w:rFonts w:ascii="PT Astra Serif" w:hAnsi="PT Astra Serif"/>
          <w:b/>
          <w:sz w:val="26"/>
          <w:szCs w:val="26"/>
        </w:rPr>
        <w:t>за 2019 год</w:t>
      </w: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733C3">
        <w:rPr>
          <w:rFonts w:ascii="PT Astra Serif" w:hAnsi="PT Astra Serif"/>
          <w:b/>
          <w:sz w:val="26"/>
          <w:szCs w:val="26"/>
        </w:rPr>
        <w:t>1. Основание для реализации муниципальной программы</w:t>
      </w: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4B62F3" w:rsidRPr="00F733C3" w:rsidRDefault="004B62F3" w:rsidP="004B62F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 xml:space="preserve">Основанием реализации муниципальной </w:t>
      </w:r>
      <w:r w:rsidR="00C9646C" w:rsidRPr="00F733C3">
        <w:rPr>
          <w:rFonts w:ascii="PT Astra Serif" w:hAnsi="PT Astra Serif"/>
          <w:sz w:val="26"/>
          <w:szCs w:val="26"/>
        </w:rPr>
        <w:t>программы являются постановление</w:t>
      </w:r>
      <w:r w:rsidRPr="00F733C3">
        <w:rPr>
          <w:rFonts w:ascii="PT Astra Serif" w:hAnsi="PT Astra Serif"/>
          <w:sz w:val="26"/>
          <w:szCs w:val="26"/>
        </w:rPr>
        <w:t xml:space="preserve">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Кургана», </w:t>
      </w:r>
      <w:r w:rsidRPr="00F733C3">
        <w:rPr>
          <w:rFonts w:ascii="PT Astra Serif" w:hAnsi="PT Astra Serif" w:cs="Arial"/>
          <w:spacing w:val="2"/>
          <w:sz w:val="26"/>
          <w:szCs w:val="26"/>
        </w:rPr>
        <w:t>постановление Администрации города Кургана</w:t>
      </w:r>
      <w:r w:rsidRPr="00F733C3">
        <w:rPr>
          <w:rFonts w:ascii="PT Astra Serif" w:hAnsi="PT Astra Serif"/>
          <w:sz w:val="26"/>
          <w:szCs w:val="26"/>
        </w:rPr>
        <w:t xml:space="preserve"> от 21.01.2019 г. № 153</w:t>
      </w:r>
      <w:r w:rsidRPr="00F733C3">
        <w:rPr>
          <w:rFonts w:ascii="PT Astra Serif" w:hAnsi="PT Astra Serif" w:cs="Arial"/>
          <w:spacing w:val="2"/>
          <w:sz w:val="26"/>
          <w:szCs w:val="26"/>
        </w:rPr>
        <w:t xml:space="preserve">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Кургана», </w:t>
      </w:r>
      <w:r w:rsidRPr="00F733C3">
        <w:rPr>
          <w:rFonts w:ascii="PT Astra Serif" w:hAnsi="PT Astra Serif" w:cs="Arial"/>
          <w:sz w:val="26"/>
          <w:szCs w:val="26"/>
          <w:shd w:val="clear" w:color="auto" w:fill="FFFFFF"/>
        </w:rPr>
        <w:t>постановление Администрации города Кургана от 10.06.2019 г. № 3526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Кургана», постановление Администрации города Кургана от 19.06.2019 г. № 3756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Кургана», постановление Администрации города Кургана от 01.10.2019 г. № 6406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Кургана», постановление Администрации города Кургана от 28.10.2019 г. № 7026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Кургана», постановление Администрации города Кургана от 03.12.2019 г. № 8034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Кургана».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Исполнители муниципальной программы:</w:t>
      </w:r>
    </w:p>
    <w:p w:rsidR="004B62F3" w:rsidRPr="00F733C3" w:rsidRDefault="004B62F3" w:rsidP="004B62F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Департамент жилищно-коммунального хозяйства Администрации города Кургана, Департамент социальной политики Администрации города Кургана, муниципальное казенное учреждение города Кургана «Жилищная политика».</w:t>
      </w:r>
    </w:p>
    <w:p w:rsidR="004B62F3" w:rsidRPr="00F733C3" w:rsidRDefault="004B62F3" w:rsidP="004B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B62F3" w:rsidRPr="00F733C3" w:rsidRDefault="004B62F3" w:rsidP="004B62F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F733C3">
        <w:rPr>
          <w:rFonts w:ascii="PT Astra Serif" w:hAnsi="PT Astra Serif"/>
          <w:b/>
          <w:sz w:val="26"/>
          <w:szCs w:val="26"/>
        </w:rPr>
        <w:lastRenderedPageBreak/>
        <w:t>2. Выполнение мероприятий муниципальной программы за 2019 год</w:t>
      </w:r>
    </w:p>
    <w:p w:rsidR="004B62F3" w:rsidRPr="00F733C3" w:rsidRDefault="004B62F3" w:rsidP="004B62F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jc w:val="center"/>
        <w:rPr>
          <w:rFonts w:ascii="PT Astra Serif" w:hAnsi="PT Astra Serif"/>
          <w:b/>
          <w:sz w:val="4"/>
          <w:szCs w:val="4"/>
        </w:rPr>
      </w:pPr>
    </w:p>
    <w:p w:rsidR="004B62F3" w:rsidRPr="00F733C3" w:rsidRDefault="004B62F3" w:rsidP="004B62F3">
      <w:pPr>
        <w:spacing w:after="0" w:line="240" w:lineRule="auto"/>
        <w:jc w:val="center"/>
        <w:rPr>
          <w:rFonts w:ascii="PT Astra Serif" w:hAnsi="PT Astra Serif"/>
          <w:b/>
          <w:sz w:val="4"/>
          <w:szCs w:val="4"/>
        </w:rPr>
      </w:pPr>
    </w:p>
    <w:tbl>
      <w:tblPr>
        <w:tblW w:w="14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1665"/>
        <w:gridCol w:w="2035"/>
        <w:gridCol w:w="1261"/>
        <w:gridCol w:w="1560"/>
        <w:gridCol w:w="1275"/>
        <w:gridCol w:w="3841"/>
      </w:tblGrid>
      <w:tr w:rsidR="004B62F3" w:rsidRPr="00F733C3" w:rsidTr="00A815A5">
        <w:tc>
          <w:tcPr>
            <w:tcW w:w="675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(в т.ч. не требующих финансирования)</w:t>
            </w:r>
          </w:p>
        </w:tc>
        <w:tc>
          <w:tcPr>
            <w:tcW w:w="1665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35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96" w:type="dxa"/>
            <w:gridSpan w:val="3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Сумма финансирования, в том числе по источникам финансирования, тыс. рублей</w:t>
            </w:r>
          </w:p>
        </w:tc>
        <w:tc>
          <w:tcPr>
            <w:tcW w:w="3841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</w:tc>
      </w:tr>
      <w:tr w:rsidR="004B62F3" w:rsidRPr="00F733C3" w:rsidTr="00A815A5">
        <w:tc>
          <w:tcPr>
            <w:tcW w:w="675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156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Освоено</w:t>
            </w:r>
          </w:p>
        </w:tc>
        <w:tc>
          <w:tcPr>
            <w:tcW w:w="3841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B62F3" w:rsidRPr="00F733C3" w:rsidTr="00A815A5">
        <w:tc>
          <w:tcPr>
            <w:tcW w:w="675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047" w:type="dxa"/>
            <w:gridSpan w:val="7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Вовлечение жителей ТОС в сферу творческой, социальной и спортивной активности, выявление и поддержка талантливых и одаренных граждан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 xml:space="preserve">Организация и проведение городского конкурса 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>«Лучший ТОС года»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с 27 февраля по 20 марта 2019 года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Департамент жилищно-коммунального хозяйства Администрации города Кургана, Департамент развития городского хозяйства Администрации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t>250,00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250,00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В данном конкурсе приняли участие 24 ТОС. При подведении итогов победителями городского конкурса «Лучший ТОС года»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были признаны: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«Тополя»;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«Шепотково»;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«Орбита»;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4 место – ТОС «Магнит»;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 место – ТОС «Благодатный».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Организация и проведение городского конкурса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 w:cs="PT Astra Serif"/>
              </w:rPr>
              <w:t xml:space="preserve">«Весенний месячник чистоты и </w:t>
            </w:r>
            <w:r w:rsidRPr="00F733C3">
              <w:rPr>
                <w:rFonts w:ascii="PT Astra Serif" w:hAnsi="PT Astra Serif" w:cs="PT Astra Serif"/>
              </w:rPr>
              <w:lastRenderedPageBreak/>
              <w:t>благоустройства среди ТОС»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 w:cs="PT Astra Serif"/>
              </w:rPr>
              <w:lastRenderedPageBreak/>
              <w:t>с 23 апреля по 22 мая 2019 года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 w:cs="PT Astra Serif"/>
              </w:rPr>
              <w:t xml:space="preserve">Департамент жилищно-коммунального хозяйства Администрации </w:t>
            </w:r>
            <w:r w:rsidRPr="00F733C3">
              <w:rPr>
                <w:rFonts w:ascii="PT Astra Serif" w:hAnsi="PT Astra Serif" w:cs="PT Astra Serif"/>
              </w:rPr>
              <w:lastRenderedPageBreak/>
              <w:t>города Кургана, Департамент развития городского хозяйства Администрации города Кургана, МКУ «Жилищная политика», МКУ «Административно-техническая инспекция города Кургана»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lastRenderedPageBreak/>
              <w:t>350,00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350,00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350,00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В данном конкурсе принял участие 21 ТОС. </w:t>
            </w:r>
            <w:r w:rsidRPr="00F733C3">
              <w:rPr>
                <w:rFonts w:ascii="PT Astra Serif" w:hAnsi="PT Astra Serif"/>
                <w:sz w:val="24"/>
                <w:szCs w:val="24"/>
              </w:rPr>
              <w:t>При подведении итогов победителями городского конкурса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Весенний месячник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чистоты и благоустройства среди ТОС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» были признаны: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- 1 группа ТОС (ИЖД)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Магнит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«Микрорайон Увал»;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«Тополя».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- 2 группа ТОС (МЖД)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Благодатный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«Заозёрный»;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</w:t>
            </w:r>
            <w:r w:rsidR="00A815A5" w:rsidRPr="00F733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«Заозёрный-2».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Организация и проведение городского конкурса  среди ТОС  «Будь ярким, как воздушный змей!»</w:t>
            </w:r>
          </w:p>
        </w:tc>
        <w:tc>
          <w:tcPr>
            <w:tcW w:w="1665" w:type="dxa"/>
          </w:tcPr>
          <w:p w:rsidR="004B62F3" w:rsidRPr="00F733C3" w:rsidRDefault="004B62F3" w:rsidP="00D77606">
            <w:pPr>
              <w:spacing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Ежегодно в течение всего периода 2019  – 202</w:t>
            </w:r>
            <w:r w:rsidR="00D77606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Департамент жилищно-коммунального хозяйства Администрации города Кургана, Департамент социальной политики Администрации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A815A5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Не выполнено</w:t>
            </w:r>
            <w:r w:rsidR="004B62F3" w:rsidRPr="00F733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733C3">
              <w:rPr>
                <w:rFonts w:ascii="PT Astra Serif" w:hAnsi="PT Astra Serif"/>
                <w:sz w:val="24"/>
                <w:szCs w:val="24"/>
              </w:rPr>
              <w:t>в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связи с недостаточным финансированием. </w:t>
            </w:r>
            <w:r w:rsidR="004B62F3" w:rsidRPr="00F733C3">
              <w:rPr>
                <w:rFonts w:ascii="PT Astra Serif" w:hAnsi="PT Astra Serif" w:cs="PT Astra Serif"/>
                <w:sz w:val="24"/>
                <w:szCs w:val="24"/>
              </w:rPr>
              <w:t>При подг</w:t>
            </w:r>
            <w:r w:rsidR="0067414F" w:rsidRPr="00F733C3">
              <w:rPr>
                <w:rFonts w:ascii="PT Astra Serif" w:hAnsi="PT Astra Serif" w:cs="PT Astra Serif"/>
                <w:sz w:val="24"/>
                <w:szCs w:val="24"/>
              </w:rPr>
              <w:t>отовке программы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B62F3"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финансовое обеспечение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на 3 года </w:t>
            </w:r>
            <w:r w:rsidR="004B62F3" w:rsidRPr="00F733C3">
              <w:rPr>
                <w:rFonts w:ascii="PT Astra Serif" w:hAnsi="PT Astra Serif" w:cs="PT Astra Serif"/>
                <w:sz w:val="24"/>
                <w:szCs w:val="24"/>
              </w:rPr>
              <w:t>планировалось в размере 10 500,0 т. р.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на данный конкурс 300,0 т.р. </w:t>
            </w:r>
            <w:r w:rsidR="004B62F3" w:rsidRPr="00F733C3">
              <w:rPr>
                <w:rFonts w:ascii="PT Astra Serif" w:hAnsi="PT Astra Serif" w:cs="PT Astra Serif"/>
                <w:sz w:val="24"/>
                <w:szCs w:val="24"/>
              </w:rPr>
              <w:t>В 2019 году в про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грамму были внесены изменения и </w:t>
            </w:r>
            <w:r w:rsidR="004B62F3"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призовой конкурсный фонд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сокращен</w:t>
            </w:r>
            <w:r w:rsidR="004B62F3"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. 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Организация и проведение городского конкурса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lastRenderedPageBreak/>
              <w:t>«СПОРТ – ОБЪЕДИНЯЕТ!»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lastRenderedPageBreak/>
              <w:t>с 12 июля по 20 июля 2019 года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 xml:space="preserve">Департамент социальной политики </w:t>
            </w:r>
            <w:r w:rsidRPr="00F733C3">
              <w:rPr>
                <w:sz w:val="24"/>
                <w:szCs w:val="24"/>
              </w:rPr>
              <w:lastRenderedPageBreak/>
              <w:t xml:space="preserve">Администрации города Кургана, 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lastRenderedPageBreak/>
              <w:t>350,00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350,00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350,00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данном конкурсе приняли участие 12 ТОС.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 подведении итогов победителями конкурса «СПОРТ – ОБЪЕДИНЯЕТ!» признаны: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Радужный поселок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Керамзитный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Микрорайон Увал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4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Заозерный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 место – ТОС «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Шепотково</w:t>
            </w:r>
            <w:r w:rsidRPr="00F733C3">
              <w:rPr>
                <w:rFonts w:ascii="PT Astra Serif" w:hAnsi="PT Astra Serif"/>
                <w:sz w:val="24"/>
                <w:szCs w:val="24"/>
              </w:rPr>
              <w:t>».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Организация и проведение городского конкурса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>«Курган - город крепких традиций! Курган - город славных имен!»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среди ТОС города Кургана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с 12 августа по 24 июля 2019 года.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 xml:space="preserve">Департамент социальной политики Администрации города Кургана, </w:t>
            </w:r>
          </w:p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t>389,00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данном конкурсе приняли участие 13 ТОС.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При подведении итогов победителями конкурса признаны: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в номинации «Богатырь на грядке»: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«Благодатный»;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«Заозерный-2».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в номинации «Летнее изобилие»: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«Благодатный»;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«Шепотково»;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в номинации «Золотые руки мастеров ТОС»: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«Орбита»;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«Благодатный».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в номинации «Мы всегда чтим традиции! Нам есть, кем гордиться»: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1 место – ТОС «Микрорайон Увал»;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«Тополя»;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в номинации «Делу время, потехе час»: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«Орбита»;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«Микрорайон Увал»;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«Утяк».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Организация и проведение городского конкурса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>«Яркие искры таланта»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среди ТОС города Кургана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с 20 ноября по 18 декабря 2019 года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 xml:space="preserve">Департамент социальной политики Администрации города Кургана, </w:t>
            </w:r>
          </w:p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PT Astra Serif"/>
              </w:rPr>
              <w:t>350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данном конкурсе приняли участие 16 ТОС.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При подведении итогов победителями конкурса признаны: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 номинации «Звуки музыки»: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«Благодатный»;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«Черемухово»;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«Шепотково;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 номинации «В ритме танца»: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«Черемухово»;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Заозерный-2;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«Благодатный»;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 номинации «Творчество без границ»: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«Тополя»;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«Изумрудный»;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«Орбита»;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 номинации «Авторская работа»: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«Изумрудный»;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«Микрорайон Увал»;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4 место – «Фестивальная»;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 место – ТОС «Орбита».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Организация и проведение городского конкурса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>«Осенний месячник чистоты и благоустройства»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среди ТОС города Кургана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с 23 сентября по 23 октября 2019 года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Департамент жилищно-коммунального хозяйства Администрации города Кургана, Департамент развития городского хозяйства Администрации города Кургана, МКУ «Жилищная политика», МКУ «Административно-техническая инспекция города Кургана»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t>400,00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данном конкурсе приняли участие 21 ТОС.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При подведении итогов победителями конкурса признаны: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- 1 группа ТОС (ИЖС):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 место – ТОС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 место – ТОС «Тополя»;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 место – ТОС «Радужный поселок.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- 2 группа ТОС (МКД):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1 место – ТОС «Заозерный-2»;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2 место – ТОС «Благодатный»;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3 место – ТОС «Заозерный».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1.7.1.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Городской конкурс «Осенний месячник чистоты и благоустройства» среди ТОС  города Кургана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(кредиторская задолженность за 2018 г.)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Департамент жилищно-коммунального хозяйства Администрации города Кургана, Департамент развития городского хозяйства Администрации </w:t>
            </w: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города Кургана, МКУ "Жилищная политика", МКУ "Административно-техническая инспекция города Кургана"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303,0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303,0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303,0</w:t>
            </w:r>
          </w:p>
        </w:tc>
        <w:tc>
          <w:tcPr>
            <w:tcW w:w="3841" w:type="dxa"/>
          </w:tcPr>
          <w:p w:rsidR="004B62F3" w:rsidRPr="00F733C3" w:rsidRDefault="004F3528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Кредиторская задолженность за 2018 г. погашена.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Организация и проведение городского конкурса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>«Новогодние чудеса»</w:t>
            </w:r>
          </w:p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среди ТОС города Кургана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с 18 по 30 декабря 2019 года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 xml:space="preserve">Департамент социальной политики Администрации города Кургана, </w:t>
            </w:r>
          </w:p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t>411,00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данном конкурсе приняли участие 23 ТОС.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1.8.1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/>
              </w:rPr>
              <w:t>Городской конкурс «Новогодний двор» среди ТОС города Кургана (кредиторская задолженность за 2018 г.)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ConsPlusNormal"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Департамент социальной политики Администрации города Кургана, МКУ "Жилищная политика"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t>342,0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342,0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342,0</w:t>
            </w:r>
          </w:p>
        </w:tc>
        <w:tc>
          <w:tcPr>
            <w:tcW w:w="3841" w:type="dxa"/>
          </w:tcPr>
          <w:p w:rsidR="004B62F3" w:rsidRPr="00F733C3" w:rsidRDefault="004F3528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Кредиторская задолженность за 2018 г. погашена.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53F7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1.9.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 xml:space="preserve">Городской конкурс «Творчество, одаренность, содружество» среди ТОС города Кургана (кредиторская задолженность </w:t>
            </w:r>
            <w:r w:rsidR="00596A1F" w:rsidRPr="00F733C3">
              <w:rPr>
                <w:rFonts w:ascii="PT Astra Serif" w:hAnsi="PT Astra Serif"/>
              </w:rPr>
              <w:t xml:space="preserve">за </w:t>
            </w:r>
            <w:r w:rsidRPr="00F733C3">
              <w:rPr>
                <w:rFonts w:ascii="PT Astra Serif" w:hAnsi="PT Astra Serif"/>
              </w:rPr>
              <w:t>2018 г.)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-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Департамент социальной политики Администрации города Кургана, МКУ "Жилищная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политика"</w:t>
            </w:r>
          </w:p>
          <w:p w:rsidR="004B62F3" w:rsidRPr="00F733C3" w:rsidRDefault="004B62F3" w:rsidP="00A815A5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1" w:type="dxa"/>
          </w:tcPr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 w:cs="Times New Roman"/>
              </w:rPr>
              <w:lastRenderedPageBreak/>
              <w:t>250,0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250,0</w:t>
            </w:r>
          </w:p>
        </w:tc>
        <w:tc>
          <w:tcPr>
            <w:tcW w:w="3841" w:type="dxa"/>
          </w:tcPr>
          <w:p w:rsidR="004B62F3" w:rsidRPr="00F733C3" w:rsidRDefault="004F3528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Кредиторская задолженность </w:t>
            </w:r>
            <w:r w:rsidR="00C9646C" w:rsidRPr="00F733C3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Pr="00F733C3">
              <w:rPr>
                <w:rFonts w:ascii="PT Astra Serif" w:hAnsi="PT Astra Serif"/>
                <w:sz w:val="24"/>
                <w:szCs w:val="24"/>
              </w:rPr>
              <w:t>2018 г. погашена.</w:t>
            </w:r>
          </w:p>
        </w:tc>
      </w:tr>
      <w:tr w:rsidR="004B62F3" w:rsidRPr="00F733C3" w:rsidTr="00A815A5">
        <w:trPr>
          <w:trHeight w:val="427"/>
        </w:trPr>
        <w:tc>
          <w:tcPr>
            <w:tcW w:w="675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47" w:type="dxa"/>
            <w:gridSpan w:val="7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 w:cs="PT Astra Serif"/>
              </w:rPr>
              <w:t>Регулярное информирование населения о ТОС (подготовка статей, информационно-методических вестников, новостных материалов и т.п.)</w:t>
            </w:r>
          </w:p>
        </w:tc>
        <w:tc>
          <w:tcPr>
            <w:tcW w:w="1665" w:type="dxa"/>
          </w:tcPr>
          <w:p w:rsidR="004B62F3" w:rsidRPr="00F733C3" w:rsidRDefault="004B62F3" w:rsidP="00D7760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Ежегодно в течение всего периода 2019-202</w:t>
            </w:r>
            <w:r w:rsidR="00D77606" w:rsidRPr="00F733C3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 w:cs="PT Astra Serif"/>
              </w:rPr>
              <w:t>Департамент жилищно-коммунального хозяйства Администрации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1) Для регулярного информирования населения о деятельности ТОС во 2 квартале 2019 года МКУ «Жилищная политика» передан 1 стенд в НКО «Ассоциация ТОС» для размещения на территории ТОС «Утяк»;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2) Официальный сайт городской газеты «Курган и курганцы», раздел «Общество» опубликованы </w:t>
            </w:r>
            <w:r w:rsidRPr="00F733C3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33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информационных материала.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Ведение рубрики «ТОС: проблемы, опыт» на страницах городской газеты «Курган и курганцы»</w:t>
            </w:r>
          </w:p>
        </w:tc>
        <w:tc>
          <w:tcPr>
            <w:tcW w:w="1665" w:type="dxa"/>
          </w:tcPr>
          <w:p w:rsidR="004B62F3" w:rsidRPr="00F733C3" w:rsidRDefault="004B62F3" w:rsidP="00D7760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Ежемесячно в течение всего периода 2019 -202</w:t>
            </w:r>
            <w:r w:rsidR="00D77606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Администрация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76,00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С начала 2019 года на страницах городской газеты «Курган и курганцы» опубликовано 16 статей, освещающих деятельность ТОС города. С городской газетой «Курган и курганцы» заключен договор об оказании информационных услуг от 05 сентября 2019 года № 56.</w:t>
            </w:r>
          </w:p>
          <w:p w:rsidR="004B62F3" w:rsidRPr="00F733C3" w:rsidRDefault="004B62F3" w:rsidP="00A815A5">
            <w:pPr>
              <w:pStyle w:val="ConsPlusNormal"/>
              <w:contextualSpacing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 xml:space="preserve">28 сентября, 26 ноября, 23 и 30 ноября 2019 в рубрике «ТОС: проблемы, опыт» опубликованы 9 статей. Информация, </w:t>
            </w:r>
            <w:r w:rsidRPr="00F733C3">
              <w:rPr>
                <w:sz w:val="24"/>
                <w:szCs w:val="24"/>
              </w:rPr>
              <w:lastRenderedPageBreak/>
              <w:t>предоставлена специалистами МКУ «Жилищная политика».</w:t>
            </w:r>
          </w:p>
          <w:p w:rsidR="004B62F3" w:rsidRPr="00F733C3" w:rsidRDefault="004B62F3" w:rsidP="00A815A5">
            <w:pPr>
              <w:pStyle w:val="ConsPlusNormal"/>
              <w:contextualSpacing/>
              <w:rPr>
                <w:sz w:val="24"/>
                <w:szCs w:val="24"/>
              </w:rPr>
            </w:pPr>
            <w:r w:rsidRPr="00F733C3">
              <w:rPr>
                <w:sz w:val="24"/>
                <w:szCs w:val="24"/>
              </w:rPr>
              <w:t>Итого за 2019 год на страницах городской газеты опубликовано 25 различных статей о деятельности ТОС.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733C3">
              <w:rPr>
                <w:rFonts w:ascii="PT Astra Serif" w:hAnsi="PT Astra Serif" w:cs="Arial"/>
                <w:sz w:val="24"/>
                <w:szCs w:val="24"/>
              </w:rPr>
              <w:t>Подготовка информационных буклетов по вопросам деятельности ТОС в городе Кургане</w:t>
            </w:r>
          </w:p>
        </w:tc>
        <w:tc>
          <w:tcPr>
            <w:tcW w:w="1665" w:type="dxa"/>
          </w:tcPr>
          <w:p w:rsidR="004B62F3" w:rsidRPr="00F733C3" w:rsidRDefault="004B62F3" w:rsidP="00D77606">
            <w:pPr>
              <w:spacing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Ежеквартально в течение всего периода 2019 -202</w:t>
            </w:r>
            <w:r w:rsidR="00D77606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 связи с отсутствием финансирования по данной статье расходов, буклеты в 2019 году не выпускались.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Ведение страницы  «В помощь ТОС» на официальном сайте муниципального образования города Кургана</w:t>
            </w:r>
          </w:p>
        </w:tc>
        <w:tc>
          <w:tcPr>
            <w:tcW w:w="1665" w:type="dxa"/>
          </w:tcPr>
          <w:p w:rsidR="004B62F3" w:rsidRPr="00F733C3" w:rsidRDefault="004B62F3" w:rsidP="00D7760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Ежегодно в течение всего периода 2019 – 202</w:t>
            </w:r>
            <w:r w:rsidR="00D77606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Администрация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В разделе «Территориальное общественное самоуправление» официального сайта муниципального образования города Кургана размещены 77 новостных материала, освещающих деятельность ТОС города. 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4047" w:type="dxa"/>
            <w:gridSpan w:val="7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FORMATTEXT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Проведение регулярных рабочих встреч  должностных лиц Администрации города Кургана с представителями ТОС по решению вопросов </w:t>
            </w: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восстановления благоустройства на их территориях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В течение всего периода 2019 -202</w:t>
            </w:r>
            <w:r w:rsidR="00F33F2A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Департамент жилищно-коммунального хозяйства Администрации города Кургана,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Структурные подразделения </w:t>
            </w: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города Кургана, МКУ «Жилищная политика»</w:t>
            </w:r>
          </w:p>
          <w:p w:rsidR="004B62F3" w:rsidRPr="00F733C3" w:rsidRDefault="004B62F3" w:rsidP="00A815A5">
            <w:pPr>
              <w:pStyle w:val="a4"/>
              <w:jc w:val="both"/>
              <w:rPr>
                <w:rFonts w:ascii="PT Astra Serif" w:hAnsi="PT Astra Serif" w:cs="Times New Roman"/>
              </w:rPr>
            </w:pPr>
            <w:r w:rsidRPr="00F733C3">
              <w:rPr>
                <w:rFonts w:ascii="PT Astra Serif" w:hAnsi="PT Astra Serif"/>
              </w:rPr>
              <w:t>МКУ «Административно-техническая инспекция города Кургана»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Проведено 11 рабочих встреч Администрации с председателями ТОС по вопросам восстановления благоустройства территорий ТОС: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- 20 февраля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- 20 марта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- 17 апреля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- 22 мая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- 19 июня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- 17 июля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- 27 августа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- 18 сентября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- 16 октября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- 20 ноября 2019 года;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- 18 декабря 2019 года.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Вопросы касались благоустройства общественных территорий, восстановления нарушенного благоустройства, работы систем уличного освещения, пресечения незаконного оборота наркотических средств и пр.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18.12. на рабочей встрече разъяснен порядок перехода на систему обращения с ТКО с 01.01.2020 г.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За одиннадцать месяцев текущего года рассмотрено 245 вопросов.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733C3">
              <w:rPr>
                <w:rFonts w:ascii="PT Astra Serif" w:hAnsi="PT Astra Serif" w:cs="Arial"/>
                <w:sz w:val="24"/>
                <w:szCs w:val="24"/>
              </w:rPr>
              <w:t xml:space="preserve">Проведение семинаров для представителей органов ТОС (информирование о новых формах работы ТОС, об опыте работы ТОС других муниципальных </w:t>
            </w:r>
            <w:r w:rsidRPr="00F733C3">
              <w:rPr>
                <w:rFonts w:ascii="PT Astra Serif" w:hAnsi="PT Astra Serif" w:cs="Arial"/>
                <w:sz w:val="24"/>
                <w:szCs w:val="24"/>
              </w:rPr>
              <w:lastRenderedPageBreak/>
              <w:t>образований)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В течение всего периода 2019 -202</w:t>
            </w:r>
            <w:r w:rsidR="00F33F2A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Департамент жилищно-коммунального хозяйства Администрации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4F3528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Обмен информацией о новых формах работы, о текущей деятельности в ТОС происходил </w:t>
            </w:r>
            <w:r w:rsidR="004F3528" w:rsidRPr="00F733C3">
              <w:rPr>
                <w:rFonts w:ascii="PT Astra Serif" w:hAnsi="PT Astra Serif" w:cs="PT Astra Serif"/>
                <w:sz w:val="24"/>
                <w:szCs w:val="24"/>
              </w:rPr>
              <w:t>при рассмотрении профильных вопросов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на рабочих встречах в Администрации города Кургана и</w:t>
            </w:r>
            <w:r w:rsidR="004F3528"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при регулярном общении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в </w:t>
            </w:r>
            <w:r w:rsidRPr="00F733C3">
              <w:rPr>
                <w:rFonts w:ascii="PT Astra Serif" w:hAnsi="PT Astra Serif"/>
                <w:sz w:val="24"/>
                <w:szCs w:val="24"/>
              </w:rPr>
              <w:t>мессенджер</w:t>
            </w:r>
            <w:r w:rsidR="004F3528" w:rsidRPr="00F733C3">
              <w:rPr>
                <w:rFonts w:ascii="PT Astra Serif" w:hAnsi="PT Astra Serif"/>
                <w:sz w:val="24"/>
                <w:szCs w:val="24"/>
              </w:rPr>
              <w:t>е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«Вайбер» в группе «Председатели ТОС».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течение всего периода 2019 -202</w:t>
            </w:r>
            <w:r w:rsidR="00F33F2A" w:rsidRPr="00F733C3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гг. 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 xml:space="preserve">Администрация города Кургана, МКУ «Жилищная политика» 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Выполнено.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В комиссии по проведению конкурса «Лучший ТОС года» (период проведения: с 27 февраля по 20 марта 2019 года) принимал участие представитель совета ТОС «Заозёрный-2» Шмыков А.А.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комиссии по проведению конкурса «Весенний месячник чистоты и благоустройства среди ТОС» (период проведения: с 23 апреля по 22 мая 2019 года) принимал участие представитель НКО «Ассоциация представителей ТОС города Кургана»;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В состав Координационного совета по вопросам территориального общественного самоуправления в городе Кургане включены 7 председателей ТОС.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Департамент социальной политики направлена кандидатура председателя ТОС «Тополя» Мазура С.В., для включения в состав Комиссии по делам несовершеннолетних и защите их прав города Кургана.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Председатель ТОС «Единство» Белобородова Г.В. включена в состав комиссии по присвоению </w:t>
            </w:r>
            <w:r w:rsidRPr="00F733C3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наименований элементам улично-дорожной сети, элементам планировочной структуры в городе Кургане.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47" w:type="dxa"/>
            <w:gridSpan w:val="7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Выявление социально-значимых инициатив ТОС и создание условий для их реализации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Содействие в проведении собраний, конференций граждан по организации ТОС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 течение всего  периода 2019 -202</w:t>
            </w:r>
            <w:r w:rsidR="00F33F2A" w:rsidRPr="00F733C3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 xml:space="preserve">Структурные подразделения Администрации города Кургана, МКУ «Жилищная политика» 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20 февраля 2019 года был проведен прием и консультация граждан в общественной приемной Администрации города Кургана по теме: «Создание и регистрация территориального общественного самоуправления в городе Кургане». В ходе приема была оказана методическая помощь инициативной группе граждан во главе с Кузьминой Т.А. по организации ТОС «Микрорайон Утяк».</w:t>
            </w:r>
            <w:r w:rsidR="004F3528" w:rsidRPr="00F733C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Оказана методическая и практическая помощь в организации ТОС представителям инициативных групп. </w:t>
            </w:r>
            <w:r w:rsidR="004F3528" w:rsidRPr="00F733C3">
              <w:rPr>
                <w:rFonts w:ascii="PT Astra Serif" w:hAnsi="PT Astra Serif" w:cs="PT Astra Serif"/>
                <w:sz w:val="24"/>
                <w:szCs w:val="24"/>
              </w:rPr>
              <w:t>В результате с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>озданы четыре новых ТОС: «Утяк», «Община», «Нижняя Утятка» и «Верхнее Храпово».</w:t>
            </w:r>
          </w:p>
          <w:p w:rsidR="004B62F3" w:rsidRPr="00F733C3" w:rsidRDefault="004B62F3" w:rsidP="00522896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Оказана информационно-методическая помощь по созданию ТОС трем инициативным группам, планирующим организацию ТОС на территориях в центре города, на бульваре Солнечный и в мкр. </w:t>
            </w: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Утяк: выданы буклеты «Территориальное общественное самоуправление: методические рекомендаци</w:t>
            </w:r>
            <w:r w:rsidR="00522896" w:rsidRPr="00F733C3">
              <w:rPr>
                <w:rFonts w:ascii="PT Astra Serif" w:hAnsi="PT Astra Serif"/>
                <w:sz w:val="24"/>
                <w:szCs w:val="24"/>
              </w:rPr>
              <w:t>и и документальное обеспечение»</w:t>
            </w:r>
            <w:r w:rsidRPr="00F733C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Сотрудничество с образовательными учреждениями, общественными организациями по выявлению местного актива в целях привлечения его к работе в составе ТОС (члены родительских комитетов, общественных организаций и иные лица, занимающие  активную гражданскую позицию, способные работать с населением)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Ежегодно в течение всего периода 2019-202</w:t>
            </w:r>
            <w:r w:rsidR="00F33F2A" w:rsidRPr="00F733C3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Департамент социальной политики, Администрация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pStyle w:val="a5"/>
              <w:spacing w:after="0" w:line="240" w:lineRule="auto"/>
              <w:ind w:left="33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1. ТОС «Тополя» сотрудничает с библиотекой мкр. Тополя – 7 мая 2019 года совместно с ТОС был  проведен «Час мужества»;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2. ТОС «Шепотково» - для организации праздничного мероприятия в честь 9 мая привлекал волонтерскую помощь Курганского Дома молодежи;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PT Astra Serif"/>
                <w:color w:val="000000"/>
                <w:sz w:val="24"/>
                <w:szCs w:val="24"/>
                <w:shd w:val="clear" w:color="auto" w:fill="FFFFFF"/>
              </w:rPr>
              <w:t>3. ТОС «Керамзитный» - 7 мая 2019 года прошёл праздничный концерт и чаепитие, посвящённые Дню Победы, организованный совместно с ТОС «Керамзитный» и школой №51;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4. ТОС «Рябково» - 1 июня 2019 года совместно с библиотекой им. Чехова проводил мероприятия на детской площадке в честь Дня защиты детей;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5. ТОС «Орбита» - 18 июля 2019 года на базе библиотеки им. Достоевского состоялось мероприятие по соблюдению правил безопасного поведения в летнее время года</w:t>
            </w:r>
            <w:r w:rsidRPr="00F733C3">
              <w:rPr>
                <w:rFonts w:ascii="PT Astra Serif" w:hAnsi="PT Astra Serif" w:cs="PT Astra Serif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Мероприятие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прошло под девизом «Нет нам отдыха и летом – любим ПДД за это!»;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ТОС «Орбита» - 22 июля 2019 года прошло мероприятие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«Спорт – это здорово!», организованное на базе библиотеки им. Достоевского.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7. ТОС «Орбита» - 30 июля 2019 года на базе библиотеки им. Достоевского прошли праздничные мероприятия, посвящённые Дню дружбы.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8. ТОС «Шепотково» </w:t>
            </w:r>
            <w:r w:rsidRPr="00F733C3">
              <w:rPr>
                <w:rStyle w:val="ab"/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 августа</w:t>
            </w:r>
            <w:r w:rsidRPr="00F733C3">
              <w:rPr>
                <w:rStyle w:val="ab"/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2019 года</w:t>
            </w:r>
            <w:r w:rsidRPr="00F733C3">
              <w:rPr>
                <w:rStyle w:val="ab"/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 общественном обсуждение дизайн</w:t>
            </w:r>
            <w:r w:rsidR="00C9646C"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C9646C"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проектов благоустройства территорий города по проекту</w:t>
            </w:r>
            <w:r w:rsidRPr="00F733C3">
              <w:rPr>
                <w:rStyle w:val="ab"/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«Инициативный бюджет»</w:t>
            </w:r>
            <w:r w:rsidRPr="00F733C3">
              <w:rPr>
                <w:rStyle w:val="ab"/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733C3">
              <w:rPr>
                <w:rStyle w:val="ab"/>
                <w:rFonts w:ascii="PT Astra Serif" w:hAnsi="PT Astra Serif" w:cs="Arial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председатель 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ТОС «Шепотково»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представила проект благоустройства территории, расположенной рядом с одним из водоёмов по ул. Городской. 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9.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ТОС «Утяк» - 10 сентября 2019 года совместно с общеобразовательной школой № 67 организовали и провели любительский турнир по волейболу среди жителей микрорайона.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10. ТОС «Микрорайон Увал» - 16 сентября в день мкр. Увал состоялось открытие здания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«Увал-центр» - центр социальной активности жителей микрорайона.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11. В мкр. Тополя 10 октября прошел масштабный субботник. К уборке присоединились педагоги и учащиеся школы № 18, а также их родители.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12. ТОС «Орбита» - 01 октября организовал для ветеранов мероприятие ко дню пожилого человека в библиотеке им. Ф. Достоевского.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13. ТОС «Тополя» - 25 ноября провели День матери. Праздничное мероприятие было организовано при поддержке сотрудников библиотеки и совета ветеранов.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1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F733C3">
              <w:rPr>
                <w:rFonts w:ascii="PT Astra Serif" w:hAnsi="PT Astra Serif" w:cs="Times New Roman"/>
                <w:sz w:val="24"/>
                <w:szCs w:val="24"/>
              </w:rPr>
              <w:t xml:space="preserve">Привлечение представителей ТОС к работе по информированию населения о способах защиты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от опасности при чрезвычайных ситуациях природного и техногенного характера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Ежегодно в течение всего периода 2019 – 2021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МКУ «Управление по делам ГО и ЧС города Кургана»,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pStyle w:val="FORMATTEXT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pStyle w:val="FORMATTEXT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1. Вручены информационные листы с требованиями Отделения НДиПР ОНДиПР по г. Кургану </w:t>
            </w:r>
          </w:p>
          <w:p w:rsidR="004B62F3" w:rsidRPr="00F733C3" w:rsidRDefault="004B62F3" w:rsidP="00A815A5">
            <w:pPr>
              <w:pStyle w:val="FORMATTEXT"/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о необходимости соблюдения мероприятий, направленных на обеспечение пожарной безопасности на территории города Кургана, в том числе в неблагополучных семьях.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2. Вручены памятки по пожарной безопасности для информирования населения проживающего на территориях ТОС.</w:t>
            </w:r>
          </w:p>
          <w:p w:rsidR="004B62F3" w:rsidRPr="00F733C3" w:rsidRDefault="004B62F3" w:rsidP="00A815A5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 w:cs="PT Astra Serif"/>
              </w:rPr>
              <w:lastRenderedPageBreak/>
              <w:t xml:space="preserve">3. </w:t>
            </w:r>
            <w:r w:rsidRPr="00F733C3">
              <w:rPr>
                <w:rFonts w:ascii="PT Astra Serif" w:hAnsi="PT Astra Serif"/>
              </w:rPr>
              <w:t>Председателям Советов ТОС выданы памятки о правилах пожарной безопасности в период подготовки и проведения новогодних и рождественских праздников 2019-2020 г.г. для распространения на территориях ТОС и размещения их на информационных стендах.</w:t>
            </w:r>
          </w:p>
        </w:tc>
      </w:tr>
      <w:tr w:rsidR="004B62F3" w:rsidRPr="00F733C3" w:rsidTr="00A815A5">
        <w:trPr>
          <w:trHeight w:val="382"/>
        </w:trPr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047" w:type="dxa"/>
            <w:gridSpan w:val="7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Формирование и развитие нормативно-правовой и экономической базы территориального общественного самоуправления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1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F733C3">
              <w:rPr>
                <w:rFonts w:ascii="PT Astra Serif" w:hAnsi="PT Astra Serif" w:cs="Arial"/>
                <w:sz w:val="24"/>
                <w:szCs w:val="24"/>
              </w:rPr>
              <w:t>Разработка правовой базы, регламентирующей деятельность ТОС</w:t>
            </w:r>
          </w:p>
        </w:tc>
        <w:tc>
          <w:tcPr>
            <w:tcW w:w="1665" w:type="dxa"/>
          </w:tcPr>
          <w:p w:rsidR="004B62F3" w:rsidRPr="00F733C3" w:rsidRDefault="004B62F3" w:rsidP="00A815A5">
            <w:pPr>
              <w:spacing w:after="0"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В течение всего  периода 2019 -2021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Структурные подразделения Администрации города Кургана, 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1. Постановление Администрации города «О внесении изменений в Устав муниципального казенного учреждения города Кургана «Жилищная политика»,  в котором подпункт 2.2.1.13. изложен в новой редакции: «Оказание содействия гражданам в осуществлении права на территориальное общественное самоуправление: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оказание содействия в организации работ по благоустройству территории города Кургана, в том числе поселков и микрорайонов города;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- участие в организации культурно-массовой и спортивной работы с населением по месту жительства совместно с </w:t>
            </w: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учреждениями, организациями, расположенными на территории поселков и микрорайонов города Кургана;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оказание помощи гражданам в проведении собраний (конференций) граждан по организации территориального общественного самоуправления с возможностью принимать в них участие;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оказание содействия в разработке устава территориального общественного самоуправления;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 оказание организационной и методической помощи в осуществлении деятельности территориального общественного самоуправления»;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2. Постановление Администрации города Кургана № 3100 от 23.05.2019 «О регистрации Устава территориального общественного самоуправления «Утяк»;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3. Постановление Администрации города Кургана № 3155 от 24.05.2019 «О регистрации Устава территориального общественного самоуправления «Община»;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4. Решение Курганской городской Думы от 21.12.2005 № 326 (ред. от 29.05.2019) «Об утверждении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Положения о порядке организации и осуществления территориального общественного самоуправления на территории города Кургана» (вместе с «Типовой формой протокола собрания или конференции граждан (собрания делегатов) по созданию территориального общественного самоуправления»);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5. Решение Курганской городской Думы от 29.05.2019 № 115 «О внесении изменений и дополнений в Решение Курганской городской Думы от 25.01.2006 № 5 «Об утверждении Положения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самоуправления»;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6. Постановление Администрации города Кургана № 3526 от 10.06.2019 г. «О внесении изменений в постановление Администрации города Кургана №7316 от 09.11.2019 г. «Об утверждении муниципальной Программы «Развитие территориального общественного самоуправлении на территории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города Кургана»;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7. Постановление Администрации города Кургана от 19.06.2019 г. № 3756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Кургана»;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8. Решение Курганской городской Думы от 28.08.2019 № 176 «Об установлении границ территории, на которой осуществляется территориальное общественное самоуправление (ТОС «Верхнее Храпово»);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9. Решение Курганской городской Думы от 28.08.2019 № 177 «Об установлении границ территории, на которой осуществляется территориальное общественное самоуправление (ТОС «Нижняя Утятка»);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10.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Постановление Администрации города Кургана №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6297 от 25.09.2019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«О регистрации Устава территориального общественного самоуправления «Нижняя Утятка»;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11. Постановление 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Администрации города Кургана № </w:t>
            </w:r>
            <w:r w:rsidRPr="00F733C3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6407 от 01.10.2019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«О регистрации Устава территориального общественного самоуправления «Верхнее Храпово»;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12. </w:t>
            </w:r>
            <w:r w:rsidRPr="00F733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Постановление Администрации города Кургана от 01.10.2019 г. № 6406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13.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Решение Курганской городской Думы от 23.10.2019 № 210 «Об установлении границ территории, на которой осуществляется территориальное общественное самоуправление (ТОС «Солнечный»);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F733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14. Постановление Администрации города Кургана от 28.10.2019 г. № 7026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</w:t>
            </w:r>
            <w:r w:rsidRPr="00F733C3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самоуправления на территории города Кургана»;</w:t>
            </w:r>
          </w:p>
          <w:p w:rsidR="004B62F3" w:rsidRPr="00F733C3" w:rsidRDefault="004B62F3" w:rsidP="00A815A5">
            <w:pPr>
              <w:pStyle w:val="headertext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 w:cs="Arial"/>
                <w:shd w:val="clear" w:color="auto" w:fill="FFFFFF"/>
              </w:rPr>
            </w:pPr>
            <w:r w:rsidRPr="00F733C3">
              <w:rPr>
                <w:rFonts w:ascii="PT Astra Serif" w:hAnsi="PT Astra Serif" w:cs="PT Astra Serif"/>
              </w:rPr>
              <w:t>15.П</w:t>
            </w:r>
            <w:r w:rsidRPr="00F733C3">
              <w:rPr>
                <w:rFonts w:ascii="PT Astra Serif" w:hAnsi="PT Astra Serif" w:cs="Arial"/>
                <w:shd w:val="clear" w:color="auto" w:fill="FFFFFF"/>
              </w:rPr>
              <w:t>остановление Администрации города Кургана от 03.12.2019 г. № 8034 «О внесении изменений в постановление Администрации города Кургана от 09.11.2018 г. № 7316 «Об утверждении муниципальной Программы «Развитие территориального общественного самоуправления на территории города Кургана».</w:t>
            </w:r>
          </w:p>
          <w:p w:rsidR="004B62F3" w:rsidRPr="00F733C3" w:rsidRDefault="004B62F3" w:rsidP="00A815A5">
            <w:pPr>
              <w:pStyle w:val="headertext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 xml:space="preserve">16. Решение Курганской городской Думы от 11.12.2019 </w:t>
            </w:r>
          </w:p>
          <w:p w:rsidR="004B62F3" w:rsidRPr="00F733C3" w:rsidRDefault="004B62F3" w:rsidP="00A815A5">
            <w:pPr>
              <w:pStyle w:val="headertext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</w:rPr>
            </w:pPr>
            <w:r w:rsidRPr="00F733C3">
              <w:rPr>
                <w:rFonts w:ascii="PT Astra Serif" w:hAnsi="PT Astra Serif"/>
              </w:rPr>
              <w:t>№ 256 «Об установлении границ территории, на которой осуществляется территориальное общественное самоуправление (ТОС «Лазурный»).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PT Astra Serif"/>
              </w:rPr>
            </w:pPr>
            <w:r w:rsidRPr="00F733C3">
              <w:rPr>
                <w:rFonts w:ascii="PT Astra Serif" w:hAnsi="PT Astra Serif" w:cs="PT Astra Serif"/>
              </w:rPr>
              <w:t>Оказание консультационной помощи при организации социальной деятельности ТОС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Ежегодно в течение всего периода 2019 – 202</w:t>
            </w:r>
            <w:r w:rsidR="00F33F2A" w:rsidRPr="00F733C3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>Выполнено.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3C3">
              <w:rPr>
                <w:rFonts w:ascii="PT Astra Serif" w:hAnsi="PT Astra Serif"/>
                <w:color w:val="000000"/>
                <w:sz w:val="24"/>
                <w:szCs w:val="24"/>
              </w:rPr>
              <w:t>1. В апреле-мае 2019 года специалистами МКУ «Жилищная политика» оказана методическая и практическая помощь представителям двух инициативных групп по созданию ТОС в п. Утяк, мкр. Храпово;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733C3">
              <w:rPr>
                <w:rFonts w:ascii="PT Astra Serif" w:hAnsi="PT Astra Serif"/>
                <w:color w:val="000000"/>
                <w:sz w:val="24"/>
                <w:szCs w:val="24"/>
              </w:rPr>
              <w:t>2. В июне 2019 года выданы буклеты, содержащие методические рекомендации по документационному обеспечению. Оказана информационно-</w:t>
            </w:r>
            <w:r w:rsidRPr="00F733C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методическая помощь по созданию ТОС трем инициативным группам – центр города, бульвар Солнечный, мкр. Утяк;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3. 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В июле 2019 года оказана информационно-методическая помощь инициативной группе по созданию ТОС в мкр. Нижняя Утятка. </w:t>
            </w:r>
          </w:p>
          <w:p w:rsidR="004B62F3" w:rsidRPr="00F733C3" w:rsidRDefault="004B62F3" w:rsidP="00A815A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 xml:space="preserve">4. В октябре 2019 оказана информационно-методическая помощь инициативным группам по созданию ТОС в п. Лазурный и жителям дома №80 по ул. Куйбышева. </w:t>
            </w:r>
          </w:p>
        </w:tc>
      </w:tr>
      <w:tr w:rsidR="004B62F3" w:rsidRPr="00F733C3" w:rsidTr="00A815A5">
        <w:tc>
          <w:tcPr>
            <w:tcW w:w="675" w:type="dxa"/>
          </w:tcPr>
          <w:p w:rsidR="004B62F3" w:rsidRPr="00F733C3" w:rsidRDefault="004B62F3" w:rsidP="00A815A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410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733C3">
              <w:rPr>
                <w:rFonts w:ascii="PT Astra Serif" w:hAnsi="PT Astra Serif" w:cs="Arial"/>
                <w:sz w:val="24"/>
                <w:szCs w:val="24"/>
              </w:rPr>
              <w:t>Приобретение информационных уличных стендов для ТОС</w:t>
            </w:r>
          </w:p>
        </w:tc>
        <w:tc>
          <w:tcPr>
            <w:tcW w:w="1665" w:type="dxa"/>
          </w:tcPr>
          <w:p w:rsidR="004B62F3" w:rsidRPr="00F733C3" w:rsidRDefault="004B62F3" w:rsidP="00F33F2A">
            <w:pPr>
              <w:spacing w:line="240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Ежегодно в течение всего периода 2019 – 202</w:t>
            </w:r>
            <w:r w:rsidR="00F33F2A" w:rsidRPr="00F733C3">
              <w:rPr>
                <w:rFonts w:ascii="PT Astra Serif" w:hAnsi="PT Astra Serif"/>
                <w:sz w:val="24"/>
                <w:szCs w:val="24"/>
              </w:rPr>
              <w:t>1</w:t>
            </w:r>
            <w:r w:rsidRPr="00F733C3">
              <w:rPr>
                <w:rFonts w:ascii="PT Astra Serif" w:hAnsi="PT Astra Serif"/>
                <w:sz w:val="24"/>
                <w:szCs w:val="24"/>
              </w:rPr>
              <w:t xml:space="preserve"> гг.</w:t>
            </w:r>
          </w:p>
        </w:tc>
        <w:tc>
          <w:tcPr>
            <w:tcW w:w="2035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МКУ «Жилищная политика»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60,00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F733C3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841" w:type="dxa"/>
          </w:tcPr>
          <w:p w:rsidR="004B62F3" w:rsidRPr="00F733C3" w:rsidRDefault="004B62F3" w:rsidP="00A53F75">
            <w:pPr>
              <w:spacing w:line="240" w:lineRule="auto"/>
              <w:jc w:val="both"/>
              <w:rPr>
                <w:rFonts w:ascii="PT Astra Serif" w:hAnsi="PT Astra Serif" w:cs="PT Astra Serif"/>
                <w:color w:val="215868" w:themeColor="accent5" w:themeShade="80"/>
                <w:sz w:val="24"/>
                <w:szCs w:val="24"/>
              </w:rPr>
            </w:pP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В 2019 году информационные уличные стенды для ТОС не приобретались. Техническое задание для проведения аукциона было </w:t>
            </w:r>
            <w:r w:rsidR="00522896" w:rsidRPr="00F733C3">
              <w:rPr>
                <w:rFonts w:ascii="PT Astra Serif" w:hAnsi="PT Astra Serif" w:cs="PT Astra Serif"/>
                <w:sz w:val="24"/>
                <w:szCs w:val="24"/>
              </w:rPr>
              <w:t>подготовлено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. Аукцион не состоялся в связи с отсутствием </w:t>
            </w:r>
            <w:r w:rsidR="00A53F75" w:rsidRPr="00F733C3">
              <w:rPr>
                <w:rFonts w:ascii="PT Astra Serif" w:hAnsi="PT Astra Serif" w:cs="PT Astra Serif"/>
                <w:sz w:val="24"/>
                <w:szCs w:val="24"/>
              </w:rPr>
              <w:t>заявок от участников</w:t>
            </w:r>
            <w:r w:rsidRPr="00F733C3">
              <w:rPr>
                <w:rFonts w:ascii="PT Astra Serif" w:hAnsi="PT Astra Serif" w:cs="PT Astra Serif"/>
                <w:sz w:val="24"/>
                <w:szCs w:val="24"/>
              </w:rPr>
              <w:t xml:space="preserve">. </w:t>
            </w:r>
          </w:p>
        </w:tc>
      </w:tr>
      <w:tr w:rsidR="004B62F3" w:rsidRPr="00F733C3" w:rsidTr="00A815A5">
        <w:tc>
          <w:tcPr>
            <w:tcW w:w="6785" w:type="dxa"/>
            <w:gridSpan w:val="4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26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3531,00</w:t>
            </w:r>
          </w:p>
        </w:tc>
        <w:tc>
          <w:tcPr>
            <w:tcW w:w="156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1955,00</w:t>
            </w:r>
          </w:p>
        </w:tc>
        <w:tc>
          <w:tcPr>
            <w:tcW w:w="127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733C3">
              <w:rPr>
                <w:rFonts w:ascii="PT Astra Serif" w:hAnsi="PT Astra Serif"/>
                <w:b/>
                <w:sz w:val="24"/>
                <w:szCs w:val="24"/>
              </w:rPr>
              <w:t>1955,00</w:t>
            </w:r>
          </w:p>
        </w:tc>
        <w:tc>
          <w:tcPr>
            <w:tcW w:w="384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4B62F3" w:rsidRPr="00F733C3" w:rsidRDefault="004B62F3" w:rsidP="004B62F3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9646C" w:rsidRPr="00F733C3" w:rsidRDefault="00C9646C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733C3">
        <w:rPr>
          <w:rFonts w:ascii="PT Astra Serif" w:hAnsi="PT Astra Serif"/>
          <w:b/>
          <w:sz w:val="26"/>
          <w:szCs w:val="26"/>
        </w:rPr>
        <w:lastRenderedPageBreak/>
        <w:t>3. Оценка эффективности результатов реализации муниципальной программы</w:t>
      </w:r>
    </w:p>
    <w:p w:rsidR="004B62F3" w:rsidRPr="00F733C3" w:rsidRDefault="004B62F3" w:rsidP="004B62F3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3.1. Оценка целевых индикаторов муниципальной программы «Развитие территориального общественного самоуправления на территории города Кургана на 2019 – 2022 годы» за отчетный 2019 год: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4"/>
        <w:gridCol w:w="2351"/>
        <w:gridCol w:w="2372"/>
        <w:gridCol w:w="2363"/>
        <w:gridCol w:w="2380"/>
        <w:gridCol w:w="2319"/>
      </w:tblGrid>
      <w:tr w:rsidR="004B62F3" w:rsidRPr="00F733C3" w:rsidTr="00A815A5">
        <w:tc>
          <w:tcPr>
            <w:tcW w:w="2434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2351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Единицы  измерения</w:t>
            </w:r>
          </w:p>
        </w:tc>
        <w:tc>
          <w:tcPr>
            <w:tcW w:w="7115" w:type="dxa"/>
            <w:gridSpan w:val="3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319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Оценка, баллы</w:t>
            </w:r>
          </w:p>
        </w:tc>
      </w:tr>
      <w:tr w:rsidR="004B62F3" w:rsidRPr="00F733C3" w:rsidTr="00A815A5">
        <w:tc>
          <w:tcPr>
            <w:tcW w:w="2434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Утверждено в целевой программе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Достигнуто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Отклонение, %</w:t>
            </w:r>
          </w:p>
        </w:tc>
        <w:tc>
          <w:tcPr>
            <w:tcW w:w="2319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351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372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363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380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319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4B62F3" w:rsidRPr="00F733C3" w:rsidTr="00A815A5">
        <w:tc>
          <w:tcPr>
            <w:tcW w:w="14219" w:type="dxa"/>
            <w:gridSpan w:val="6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 xml:space="preserve">1. Вовлечение жителей ТОС в сферу творческой, социальной и спортивной активности,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выявление и поддержка талантливых и одаренных граждан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Численность ТОС принявших участие в городских конкурсах.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85 ед.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107 ед.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25,88 %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Удельный вес детей и молодежи, принявших участие в конкурсах, проводимых среди ТОС по обеспечению чистоты и благоустройства, а также спортивных конкурсах.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33%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38,8 %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17,58 %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4B62F3" w:rsidRPr="00F733C3" w:rsidTr="00A815A5">
        <w:tc>
          <w:tcPr>
            <w:tcW w:w="14219" w:type="dxa"/>
            <w:gridSpan w:val="6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2. Расширение информационной поддержки деятельности территориального общественного самоуправления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сообщений в </w:t>
            </w:r>
            <w:r w:rsidRPr="00F733C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средствах массовой информации, посвященных  деятельности ТОС города Кургана 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45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135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200 %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4B62F3" w:rsidRPr="00F733C3" w:rsidTr="00A815A5">
        <w:tc>
          <w:tcPr>
            <w:tcW w:w="14219" w:type="dxa"/>
            <w:gridSpan w:val="6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3. Осуществление взаимодействия органов местного самоуправления с органами территориального общественного самоуправления и общественными объединениями по вопросам обеспечения текущей деятельности</w:t>
            </w:r>
          </w:p>
        </w:tc>
      </w:tr>
      <w:tr w:rsidR="004B62F3" w:rsidRPr="00F733C3" w:rsidTr="00A815A5">
        <w:tc>
          <w:tcPr>
            <w:tcW w:w="243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Число рабочих встреч ТОС с Администрацией города Кургана и количество разрешенных вопросов по восстановлению благоустройства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 встреч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206 вопросов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11 встреч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245 вопросов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10 %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19 %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4B62F3" w:rsidRPr="00F733C3" w:rsidTr="00A815A5">
        <w:tc>
          <w:tcPr>
            <w:tcW w:w="14219" w:type="dxa"/>
            <w:gridSpan w:val="6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4. Выявление социально-значимых инициатив ТОС и создание условий для их реализации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Количество организованных в городе Кургане ТОС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28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16,67 %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 xml:space="preserve">Доля жителей, объединенных в ТОС, по отношению к общему количеству жителей города Кургана 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8 %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7,17 %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-10,4 %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-3</w:t>
            </w:r>
          </w:p>
        </w:tc>
      </w:tr>
      <w:tr w:rsidR="004B62F3" w:rsidRPr="00F733C3" w:rsidTr="00A815A5">
        <w:tc>
          <w:tcPr>
            <w:tcW w:w="14219" w:type="dxa"/>
            <w:gridSpan w:val="6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 xml:space="preserve">5. Формирование и развитие нормативно-правовой и экономической базы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территориального общественного самоуправления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Количество принятых правовых актов, регламентирующих деятельность ТОС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128,57 %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Количество установленных информационных уличных стендов для ТОС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40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-10 %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-2</w:t>
            </w:r>
          </w:p>
        </w:tc>
      </w:tr>
      <w:tr w:rsidR="004B62F3" w:rsidRPr="00F733C3" w:rsidTr="00A815A5">
        <w:tc>
          <w:tcPr>
            <w:tcW w:w="2434" w:type="dxa"/>
          </w:tcPr>
          <w:p w:rsidR="004B62F3" w:rsidRPr="00F733C3" w:rsidRDefault="004B62F3" w:rsidP="00A815A5">
            <w:pPr>
              <w:pStyle w:val="a4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Итоговая сводная оценка</w:t>
            </w:r>
          </w:p>
        </w:tc>
        <w:tc>
          <w:tcPr>
            <w:tcW w:w="2351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х</w:t>
            </w:r>
          </w:p>
        </w:tc>
        <w:tc>
          <w:tcPr>
            <w:tcW w:w="237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х</w:t>
            </w:r>
          </w:p>
        </w:tc>
        <w:tc>
          <w:tcPr>
            <w:tcW w:w="236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х</w:t>
            </w:r>
          </w:p>
        </w:tc>
        <w:tc>
          <w:tcPr>
            <w:tcW w:w="238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х</w:t>
            </w:r>
          </w:p>
        </w:tc>
        <w:tc>
          <w:tcPr>
            <w:tcW w:w="231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</w:tr>
    </w:tbl>
    <w:p w:rsidR="004B62F3" w:rsidRPr="00F733C3" w:rsidRDefault="004B62F3" w:rsidP="004B62F3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3.2 Динамика значений целевых индикаторов муниципальной программы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«Развитие территориального общественного самоуправления на территории города Кургана на 2019 – 2022 годы»: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1468"/>
        <w:gridCol w:w="1896"/>
        <w:gridCol w:w="1198"/>
        <w:gridCol w:w="1276"/>
        <w:gridCol w:w="992"/>
        <w:gridCol w:w="1134"/>
        <w:gridCol w:w="1593"/>
        <w:gridCol w:w="1305"/>
        <w:gridCol w:w="1305"/>
      </w:tblGrid>
      <w:tr w:rsidR="004B62F3" w:rsidRPr="00F733C3" w:rsidTr="00A815A5">
        <w:tc>
          <w:tcPr>
            <w:tcW w:w="2414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468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Единицы  измерения</w:t>
            </w:r>
          </w:p>
        </w:tc>
        <w:tc>
          <w:tcPr>
            <w:tcW w:w="1896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6193" w:type="dxa"/>
            <w:gridSpan w:val="5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Фактическое значение индикатора по годам реализации муниципальной программы</w:t>
            </w:r>
          </w:p>
        </w:tc>
        <w:tc>
          <w:tcPr>
            <w:tcW w:w="1305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 xml:space="preserve">Темп роста значения индикатора в отчетном году по сравнению с предыдущим </w:t>
            </w: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годом, %</w:t>
            </w:r>
          </w:p>
        </w:tc>
        <w:tc>
          <w:tcPr>
            <w:tcW w:w="1305" w:type="dxa"/>
            <w:vMerge w:val="restart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Плановое значение индикатора в последний год реализации муниципальной программ</w:t>
            </w: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ы</w:t>
            </w:r>
          </w:p>
        </w:tc>
      </w:tr>
      <w:tr w:rsidR="004B62F3" w:rsidRPr="00F733C3" w:rsidTr="00A815A5">
        <w:tc>
          <w:tcPr>
            <w:tcW w:w="2414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96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2019 г.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2020 г.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2021 г.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2022 г.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Отчетный 2019 г.</w:t>
            </w:r>
          </w:p>
        </w:tc>
        <w:tc>
          <w:tcPr>
            <w:tcW w:w="1305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05" w:type="dxa"/>
            <w:vMerge/>
          </w:tcPr>
          <w:p w:rsidR="004B62F3" w:rsidRPr="00F733C3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B62F3" w:rsidRPr="00F733C3" w:rsidTr="00A815A5">
        <w:tc>
          <w:tcPr>
            <w:tcW w:w="2414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1468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896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198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593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30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305" w:type="dxa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4B62F3" w:rsidRPr="00F733C3" w:rsidTr="00A815A5">
        <w:tc>
          <w:tcPr>
            <w:tcW w:w="14581" w:type="dxa"/>
            <w:gridSpan w:val="10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 xml:space="preserve">1. Вовлечение жителей ТОС в сферу творческой, социальной и спортивной активности,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выявление и поддержка талантливых и одаренных граждан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Численность ТОС принявших участие в городских конкурсах.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80 ед.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107 ед.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107 ед.</w:t>
            </w:r>
          </w:p>
        </w:tc>
        <w:tc>
          <w:tcPr>
            <w:tcW w:w="1305" w:type="dxa"/>
            <w:vAlign w:val="center"/>
          </w:tcPr>
          <w:p w:rsidR="008361FC" w:rsidRPr="00F733C3" w:rsidRDefault="008361FC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133,75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305" w:type="dxa"/>
            <w:vAlign w:val="center"/>
          </w:tcPr>
          <w:p w:rsidR="004F465A" w:rsidRPr="00F733C3" w:rsidRDefault="004F465A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95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Удельный вес детей и молодежи, принявших участие в конкурсах, проводимых среди ТОС по обеспечению чистоты и благоустройства, а также спортивных конкурсах.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31,36 %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38,8 %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38,8 %</w:t>
            </w:r>
          </w:p>
        </w:tc>
        <w:tc>
          <w:tcPr>
            <w:tcW w:w="1305" w:type="dxa"/>
            <w:vAlign w:val="center"/>
          </w:tcPr>
          <w:p w:rsidR="008361FC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23,72 %</w:t>
            </w:r>
          </w:p>
        </w:tc>
        <w:tc>
          <w:tcPr>
            <w:tcW w:w="1305" w:type="dxa"/>
            <w:vAlign w:val="center"/>
          </w:tcPr>
          <w:p w:rsidR="004F465A" w:rsidRPr="00F733C3" w:rsidRDefault="004B62F3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>5</w:t>
            </w:r>
            <w:r w:rsidRPr="00F733C3">
              <w:rPr>
                <w:rFonts w:ascii="PT Astra Serif" w:hAnsi="PT Astra Serif"/>
                <w:sz w:val="26"/>
                <w:szCs w:val="26"/>
              </w:rPr>
              <w:t xml:space="preserve"> %</w:t>
            </w:r>
          </w:p>
        </w:tc>
      </w:tr>
      <w:tr w:rsidR="004B62F3" w:rsidRPr="00F733C3" w:rsidTr="00A815A5">
        <w:tc>
          <w:tcPr>
            <w:tcW w:w="14581" w:type="dxa"/>
            <w:gridSpan w:val="10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2. Расширение информационной поддержки деятельности территориального общественного самоуправления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Количество сообщений в средствах массовой информации, посвященных  деятельности ТОС города Кургана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40 ед.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135 ед.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135 ед.</w:t>
            </w:r>
          </w:p>
        </w:tc>
        <w:tc>
          <w:tcPr>
            <w:tcW w:w="1305" w:type="dxa"/>
            <w:vAlign w:val="center"/>
          </w:tcPr>
          <w:p w:rsidR="008361FC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37,5 %</w:t>
            </w:r>
          </w:p>
        </w:tc>
        <w:tc>
          <w:tcPr>
            <w:tcW w:w="1305" w:type="dxa"/>
            <w:vAlign w:val="center"/>
          </w:tcPr>
          <w:p w:rsidR="004F465A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55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</w:tc>
      </w:tr>
      <w:tr w:rsidR="004B62F3" w:rsidRPr="00F733C3" w:rsidTr="00A815A5">
        <w:tc>
          <w:tcPr>
            <w:tcW w:w="14581" w:type="dxa"/>
            <w:gridSpan w:val="10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 xml:space="preserve">3. Осуществление взаимодействия органов местного самоуправления с органами территориального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общественного самоуправления и общественными объединениями по вопросам обеспечения текущей деятельности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Число рабочих встреч ТОС с Администрацией города Кургана и количество разрешенных вопросов по восстановлению благоустройства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9 встреч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193 вопроса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11 встреч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245 вопросов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11 встреч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245 вопросов</w:t>
            </w:r>
          </w:p>
        </w:tc>
        <w:tc>
          <w:tcPr>
            <w:tcW w:w="1305" w:type="dxa"/>
            <w:vAlign w:val="center"/>
          </w:tcPr>
          <w:p w:rsidR="004B62F3" w:rsidRPr="00F733C3" w:rsidRDefault="00A331CB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22,22 %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26,94 %</w:t>
            </w:r>
          </w:p>
        </w:tc>
        <w:tc>
          <w:tcPr>
            <w:tcW w:w="1305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12 встреч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F465A" w:rsidRPr="00F733C3" w:rsidRDefault="004B62F3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>32</w:t>
            </w:r>
            <w:r w:rsidRPr="00F733C3">
              <w:rPr>
                <w:rFonts w:ascii="PT Astra Serif" w:hAnsi="PT Astra Serif"/>
                <w:sz w:val="26"/>
                <w:szCs w:val="26"/>
              </w:rPr>
              <w:t xml:space="preserve"> вопрос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>а</w:t>
            </w:r>
          </w:p>
        </w:tc>
      </w:tr>
      <w:tr w:rsidR="004B62F3" w:rsidRPr="00F733C3" w:rsidTr="00A815A5">
        <w:tc>
          <w:tcPr>
            <w:tcW w:w="14581" w:type="dxa"/>
            <w:gridSpan w:val="10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4. Выявление социально-значимых инициатив ТОС и создание условий для их реализации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Количество организованных в городе Кургане ТОС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22 ед.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28 ед.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28 ед.</w:t>
            </w:r>
          </w:p>
        </w:tc>
        <w:tc>
          <w:tcPr>
            <w:tcW w:w="1305" w:type="dxa"/>
            <w:vAlign w:val="center"/>
          </w:tcPr>
          <w:p w:rsidR="008361FC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27,3 %</w:t>
            </w:r>
          </w:p>
        </w:tc>
        <w:tc>
          <w:tcPr>
            <w:tcW w:w="1305" w:type="dxa"/>
            <w:vAlign w:val="center"/>
          </w:tcPr>
          <w:p w:rsidR="004F465A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28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Доля жителей, объединенных в ТОС, по отношению к общему количеству жителей города Кургана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6,62 %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7,17 %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7,17 %</w:t>
            </w:r>
          </w:p>
        </w:tc>
        <w:tc>
          <w:tcPr>
            <w:tcW w:w="1305" w:type="dxa"/>
            <w:vAlign w:val="center"/>
          </w:tcPr>
          <w:p w:rsidR="004F465A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8,3 %</w:t>
            </w:r>
          </w:p>
        </w:tc>
        <w:tc>
          <w:tcPr>
            <w:tcW w:w="1305" w:type="dxa"/>
            <w:vAlign w:val="center"/>
          </w:tcPr>
          <w:p w:rsidR="004F465A" w:rsidRPr="00F733C3" w:rsidRDefault="004B62F3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10 %</w:t>
            </w:r>
          </w:p>
        </w:tc>
      </w:tr>
      <w:tr w:rsidR="004B62F3" w:rsidRPr="00F733C3" w:rsidTr="00A815A5">
        <w:tc>
          <w:tcPr>
            <w:tcW w:w="14581" w:type="dxa"/>
            <w:gridSpan w:val="10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 xml:space="preserve">5. Формирование и развитие нормативно-правовой и экономической базы 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территориального общественного самоуправления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>Количество принятых правовых актов, регламентирующих деятельность ТОС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единиц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 ед.</w:t>
            </w:r>
          </w:p>
        </w:tc>
        <w:tc>
          <w:tcPr>
            <w:tcW w:w="119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16 ед.</w:t>
            </w: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16 ед.</w:t>
            </w:r>
          </w:p>
        </w:tc>
        <w:tc>
          <w:tcPr>
            <w:tcW w:w="1305" w:type="dxa"/>
            <w:vAlign w:val="center"/>
          </w:tcPr>
          <w:p w:rsidR="004F465A" w:rsidRPr="00F733C3" w:rsidRDefault="00A331CB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4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>00 %</w:t>
            </w:r>
          </w:p>
        </w:tc>
        <w:tc>
          <w:tcPr>
            <w:tcW w:w="1305" w:type="dxa"/>
            <w:vAlign w:val="center"/>
          </w:tcPr>
          <w:p w:rsidR="004F465A" w:rsidRPr="00F733C3" w:rsidRDefault="004B62F3" w:rsidP="00A331C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>3</w:t>
            </w:r>
            <w:r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</w:tc>
      </w:tr>
      <w:tr w:rsidR="004B62F3" w:rsidRPr="00F733C3" w:rsidTr="00A815A5">
        <w:tc>
          <w:tcPr>
            <w:tcW w:w="2414" w:type="dxa"/>
            <w:vAlign w:val="center"/>
          </w:tcPr>
          <w:p w:rsidR="004B62F3" w:rsidRPr="00F733C3" w:rsidRDefault="004B62F3" w:rsidP="00A815A5">
            <w:pPr>
              <w:pStyle w:val="a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733C3">
              <w:rPr>
                <w:rFonts w:ascii="PT Astra Serif" w:hAnsi="PT Astra Serif" w:cs="Times New Roman"/>
                <w:sz w:val="26"/>
                <w:szCs w:val="26"/>
              </w:rPr>
              <w:t xml:space="preserve">Количество </w:t>
            </w:r>
            <w:r w:rsidRPr="00F733C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установленных информационных уличных стендов для ТОС</w:t>
            </w:r>
          </w:p>
        </w:tc>
        <w:tc>
          <w:tcPr>
            <w:tcW w:w="146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89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3</w:t>
            </w:r>
            <w:r w:rsidR="00A331CB" w:rsidRPr="00F733C3">
              <w:rPr>
                <w:rFonts w:ascii="PT Astra Serif" w:hAnsi="PT Astra Serif"/>
                <w:sz w:val="26"/>
                <w:szCs w:val="26"/>
              </w:rPr>
              <w:t>6</w:t>
            </w:r>
            <w:r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  <w:p w:rsidR="004F465A" w:rsidRPr="00F733C3" w:rsidRDefault="004F465A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B62F3" w:rsidRPr="00F733C3" w:rsidRDefault="00A331CB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0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  <w:p w:rsidR="00BA4CE0" w:rsidRPr="00F733C3" w:rsidRDefault="00BA4CE0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593" w:type="dxa"/>
            <w:vAlign w:val="center"/>
          </w:tcPr>
          <w:p w:rsidR="004B62F3" w:rsidRPr="00F733C3" w:rsidRDefault="00A331CB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0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</w:tc>
        <w:tc>
          <w:tcPr>
            <w:tcW w:w="1305" w:type="dxa"/>
            <w:vAlign w:val="center"/>
          </w:tcPr>
          <w:p w:rsidR="004B62F3" w:rsidRPr="00F733C3" w:rsidRDefault="00A331CB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0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 xml:space="preserve"> %</w:t>
            </w:r>
          </w:p>
          <w:p w:rsidR="00BA4CE0" w:rsidRPr="00F733C3" w:rsidRDefault="00BA4CE0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305" w:type="dxa"/>
            <w:vAlign w:val="center"/>
          </w:tcPr>
          <w:p w:rsidR="004B62F3" w:rsidRPr="00F733C3" w:rsidRDefault="00A331CB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lastRenderedPageBreak/>
              <w:t>48</w:t>
            </w:r>
            <w:r w:rsidR="004B62F3" w:rsidRPr="00F733C3">
              <w:rPr>
                <w:rFonts w:ascii="PT Astra Serif" w:hAnsi="PT Astra Serif"/>
                <w:sz w:val="26"/>
                <w:szCs w:val="26"/>
              </w:rPr>
              <w:t xml:space="preserve"> ед.</w:t>
            </w:r>
          </w:p>
          <w:p w:rsidR="004F465A" w:rsidRPr="00F733C3" w:rsidRDefault="004F465A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</w:tr>
    </w:tbl>
    <w:p w:rsidR="004B62F3" w:rsidRPr="00F733C3" w:rsidRDefault="004B62F3" w:rsidP="004B62F3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3.3 Оценка эффективности муниципальной программы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«Развитие территориального общественного самоуправления на территории города Кургана на 2019 – 2022 годы»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jc w:val="center"/>
        <w:rPr>
          <w:rFonts w:ascii="PT Astra Serif" w:hAnsi="PT Astra Serif"/>
          <w:sz w:val="26"/>
          <w:szCs w:val="26"/>
        </w:rPr>
      </w:pPr>
      <w:r w:rsidRPr="00F733C3">
        <w:rPr>
          <w:rFonts w:ascii="PT Astra Serif" w:hAnsi="PT Astra Serif"/>
          <w:sz w:val="26"/>
          <w:szCs w:val="26"/>
        </w:rPr>
        <w:t>за отчетный 2019 год:</w:t>
      </w:r>
    </w:p>
    <w:p w:rsidR="004B62F3" w:rsidRPr="00F733C3" w:rsidRDefault="004B62F3" w:rsidP="004B62F3">
      <w:pPr>
        <w:spacing w:after="0" w:line="240" w:lineRule="auto"/>
        <w:ind w:firstLine="708"/>
        <w:contextualSpacing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5010"/>
        <w:gridCol w:w="2859"/>
        <w:gridCol w:w="2873"/>
        <w:gridCol w:w="2808"/>
      </w:tblGrid>
      <w:tr w:rsidR="004B62F3" w:rsidRPr="00F733C3" w:rsidTr="00A815A5">
        <w:tc>
          <w:tcPr>
            <w:tcW w:w="5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33C3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501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33C3">
              <w:rPr>
                <w:rFonts w:ascii="PT Astra Serif" w:hAnsi="PT Astra Serif"/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85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33C3">
              <w:rPr>
                <w:rFonts w:ascii="PT Astra Serif" w:hAnsi="PT Astra Serif"/>
                <w:b/>
                <w:sz w:val="26"/>
                <w:szCs w:val="26"/>
              </w:rPr>
              <w:t>Итоговая сводная оценка</w:t>
            </w:r>
          </w:p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33C3">
              <w:rPr>
                <w:rFonts w:ascii="PT Astra Serif" w:hAnsi="PT Astra Serif"/>
                <w:b/>
                <w:sz w:val="26"/>
                <w:szCs w:val="26"/>
              </w:rPr>
              <w:t>(баллы)</w:t>
            </w:r>
          </w:p>
        </w:tc>
        <w:tc>
          <w:tcPr>
            <w:tcW w:w="287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33C3">
              <w:rPr>
                <w:rFonts w:ascii="PT Astra Serif" w:hAnsi="PT Astra Serif"/>
                <w:b/>
                <w:sz w:val="26"/>
                <w:szCs w:val="26"/>
              </w:rPr>
              <w:t>Вывод об эффективности муниципальной программы</w:t>
            </w:r>
          </w:p>
        </w:tc>
        <w:tc>
          <w:tcPr>
            <w:tcW w:w="2808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733C3">
              <w:rPr>
                <w:rFonts w:ascii="PT Astra Serif" w:hAnsi="PT Astra Serif"/>
                <w:b/>
                <w:sz w:val="26"/>
                <w:szCs w:val="26"/>
              </w:rPr>
              <w:t>Предложения по дальнейшей реализации муниципальной программы</w:t>
            </w:r>
          </w:p>
        </w:tc>
      </w:tr>
      <w:tr w:rsidR="004B62F3" w:rsidRPr="00EA4930" w:rsidTr="00A815A5">
        <w:tc>
          <w:tcPr>
            <w:tcW w:w="592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010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«Развитие территориального общественного самоуправления на территории города Кургана на 2019 – 2022 годы»</w:t>
            </w:r>
          </w:p>
        </w:tc>
        <w:tc>
          <w:tcPr>
            <w:tcW w:w="2859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Положительное значение (19)</w:t>
            </w:r>
          </w:p>
        </w:tc>
        <w:tc>
          <w:tcPr>
            <w:tcW w:w="2873" w:type="dxa"/>
            <w:vAlign w:val="center"/>
          </w:tcPr>
          <w:p w:rsidR="004B62F3" w:rsidRPr="00F733C3" w:rsidRDefault="004B62F3" w:rsidP="00A815A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Ожидаемая эффективность достигнута, эффективность повысилась по сравнению с предыдущим годом (итоговая сводная оценка за отчетный 2018 год-(5).</w:t>
            </w:r>
          </w:p>
        </w:tc>
        <w:tc>
          <w:tcPr>
            <w:tcW w:w="2808" w:type="dxa"/>
          </w:tcPr>
          <w:p w:rsidR="004B62F3" w:rsidRPr="00D6672C" w:rsidRDefault="004B62F3" w:rsidP="00A815A5">
            <w:pPr>
              <w:spacing w:after="0" w:line="240" w:lineRule="auto"/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F733C3">
              <w:rPr>
                <w:rFonts w:ascii="PT Astra Serif" w:hAnsi="PT Astra Serif"/>
                <w:sz w:val="26"/>
                <w:szCs w:val="26"/>
              </w:rPr>
              <w:t>Продолжать реализацию муниципальной программы «Развитие территориального общественного самоуправления на территории города Кургана на 2019 – 2022 годы»</w:t>
            </w:r>
            <w:bookmarkStart w:id="0" w:name="_GoBack"/>
            <w:bookmarkEnd w:id="0"/>
          </w:p>
        </w:tc>
      </w:tr>
    </w:tbl>
    <w:p w:rsidR="00682394" w:rsidRDefault="00682394"/>
    <w:sectPr w:rsidR="00682394" w:rsidSect="004B62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3A" w:rsidRDefault="005E4F3A" w:rsidP="004B62F3">
      <w:pPr>
        <w:spacing w:after="0" w:line="240" w:lineRule="auto"/>
      </w:pPr>
      <w:r>
        <w:separator/>
      </w:r>
    </w:p>
  </w:endnote>
  <w:endnote w:type="continuationSeparator" w:id="0">
    <w:p w:rsidR="005E4F3A" w:rsidRDefault="005E4F3A" w:rsidP="004B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3A" w:rsidRDefault="005E4F3A" w:rsidP="004B62F3">
      <w:pPr>
        <w:spacing w:after="0" w:line="240" w:lineRule="auto"/>
      </w:pPr>
      <w:r>
        <w:separator/>
      </w:r>
    </w:p>
  </w:footnote>
  <w:footnote w:type="continuationSeparator" w:id="0">
    <w:p w:rsidR="005E4F3A" w:rsidRDefault="005E4F3A" w:rsidP="004B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5504"/>
      <w:docPartObj>
        <w:docPartGallery w:val="Page Numbers (Top of Page)"/>
        <w:docPartUnique/>
      </w:docPartObj>
    </w:sdtPr>
    <w:sdtEndPr/>
    <w:sdtContent>
      <w:p w:rsidR="005E4F3A" w:rsidRDefault="005E4F3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C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5E4F3A" w:rsidRDefault="005E4F3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3A" w:rsidRDefault="005E4F3A">
    <w:pPr>
      <w:pStyle w:val="ad"/>
      <w:jc w:val="center"/>
    </w:pPr>
  </w:p>
  <w:p w:rsidR="005E4F3A" w:rsidRDefault="005E4F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A61"/>
    <w:multiLevelType w:val="hybridMultilevel"/>
    <w:tmpl w:val="1AB017F2"/>
    <w:lvl w:ilvl="0" w:tplc="CD6AF1D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73B44"/>
    <w:multiLevelType w:val="hybridMultilevel"/>
    <w:tmpl w:val="775215F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5021"/>
    <w:multiLevelType w:val="hybridMultilevel"/>
    <w:tmpl w:val="FE084164"/>
    <w:lvl w:ilvl="0" w:tplc="DD84A0A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FC64A0"/>
    <w:multiLevelType w:val="hybridMultilevel"/>
    <w:tmpl w:val="0FF0E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60B9F"/>
    <w:multiLevelType w:val="hybridMultilevel"/>
    <w:tmpl w:val="6CB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3690A"/>
    <w:multiLevelType w:val="hybridMultilevel"/>
    <w:tmpl w:val="5614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2F3"/>
    <w:rsid w:val="00072EF9"/>
    <w:rsid w:val="00130CA2"/>
    <w:rsid w:val="00140380"/>
    <w:rsid w:val="001862B4"/>
    <w:rsid w:val="001B10E8"/>
    <w:rsid w:val="001D41D1"/>
    <w:rsid w:val="0021526D"/>
    <w:rsid w:val="00264486"/>
    <w:rsid w:val="0037099D"/>
    <w:rsid w:val="003C206F"/>
    <w:rsid w:val="0040334F"/>
    <w:rsid w:val="00445362"/>
    <w:rsid w:val="00470E8D"/>
    <w:rsid w:val="004B62F3"/>
    <w:rsid w:val="004F3528"/>
    <w:rsid w:val="004F465A"/>
    <w:rsid w:val="00522896"/>
    <w:rsid w:val="00553149"/>
    <w:rsid w:val="00593319"/>
    <w:rsid w:val="00596A1F"/>
    <w:rsid w:val="005C7E82"/>
    <w:rsid w:val="005E4F3A"/>
    <w:rsid w:val="0067414F"/>
    <w:rsid w:val="00682394"/>
    <w:rsid w:val="007E63F2"/>
    <w:rsid w:val="00824E65"/>
    <w:rsid w:val="008361FC"/>
    <w:rsid w:val="008B66A5"/>
    <w:rsid w:val="00901BE6"/>
    <w:rsid w:val="0091772D"/>
    <w:rsid w:val="00A331CB"/>
    <w:rsid w:val="00A53F75"/>
    <w:rsid w:val="00A57870"/>
    <w:rsid w:val="00A815A5"/>
    <w:rsid w:val="00B871AC"/>
    <w:rsid w:val="00BA4CE0"/>
    <w:rsid w:val="00BB16C3"/>
    <w:rsid w:val="00C9646C"/>
    <w:rsid w:val="00D15520"/>
    <w:rsid w:val="00D32F2B"/>
    <w:rsid w:val="00D33A7E"/>
    <w:rsid w:val="00D77606"/>
    <w:rsid w:val="00F33F2A"/>
    <w:rsid w:val="00F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5146B-2F36-4F95-BFB1-9FEDE134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2B"/>
  </w:style>
  <w:style w:type="paragraph" w:styleId="1">
    <w:name w:val="heading 1"/>
    <w:basedOn w:val="a"/>
    <w:link w:val="10"/>
    <w:uiPriority w:val="9"/>
    <w:qFormat/>
    <w:rsid w:val="004B6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B62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"/>
    <w:uiPriority w:val="99"/>
    <w:rsid w:val="004B6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4B6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62F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caption"/>
    <w:basedOn w:val="a"/>
    <w:next w:val="a"/>
    <w:qFormat/>
    <w:rsid w:val="004B62F3"/>
    <w:pPr>
      <w:framePr w:w="4031" w:hSpace="141" w:wrap="auto" w:vAnchor="text" w:hAnchor="page" w:x="1291" w:y="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b/>
      <w:spacing w:val="16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62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F3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rsid w:val="004B62F3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ody Text Indent"/>
    <w:basedOn w:val="a"/>
    <w:link w:val="aa"/>
    <w:rsid w:val="004B62F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B62F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62F3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</w:rPr>
  </w:style>
  <w:style w:type="paragraph" w:styleId="HTML">
    <w:name w:val="HTML Preformatted"/>
    <w:basedOn w:val="a"/>
    <w:link w:val="HTML0"/>
    <w:rsid w:val="004B6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4B62F3"/>
    <w:rPr>
      <w:rFonts w:ascii="Courier New" w:eastAsia="Times New Roman" w:hAnsi="Courier New" w:cs="Courier New"/>
      <w:sz w:val="24"/>
      <w:szCs w:val="24"/>
    </w:rPr>
  </w:style>
  <w:style w:type="character" w:styleId="ab">
    <w:name w:val="Strong"/>
    <w:basedOn w:val="a0"/>
    <w:uiPriority w:val="22"/>
    <w:qFormat/>
    <w:rsid w:val="004B62F3"/>
    <w:rPr>
      <w:b/>
      <w:bCs/>
    </w:rPr>
  </w:style>
  <w:style w:type="character" w:styleId="ac">
    <w:name w:val="Hyperlink"/>
    <w:basedOn w:val="a0"/>
    <w:uiPriority w:val="99"/>
    <w:unhideWhenUsed/>
    <w:rsid w:val="004B62F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4B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B62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4B62F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4B62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4B62F3"/>
    <w:rPr>
      <w:rFonts w:ascii="Calibri" w:eastAsia="Times New Roman" w:hAnsi="Calibri" w:cs="Times New Roman"/>
    </w:rPr>
  </w:style>
  <w:style w:type="paragraph" w:styleId="af1">
    <w:name w:val="Normal (Web)"/>
    <w:basedOn w:val="a"/>
    <w:uiPriority w:val="99"/>
    <w:rsid w:val="004B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B62F3"/>
    <w:rPr>
      <w:rFonts w:ascii="PT Astra Serif" w:eastAsia="Times New Roman" w:hAnsi="PT Astra Serif" w:cs="PT Astra Seri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29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Е</dc:creator>
  <cp:keywords/>
  <dc:description/>
  <cp:lastModifiedBy>Мария Евгеньевна Охохонина</cp:lastModifiedBy>
  <cp:revision>23</cp:revision>
  <dcterms:created xsi:type="dcterms:W3CDTF">2019-12-25T07:07:00Z</dcterms:created>
  <dcterms:modified xsi:type="dcterms:W3CDTF">2020-06-16T08:24:00Z</dcterms:modified>
</cp:coreProperties>
</file>